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A8D" w:rsidRDefault="00755A8D" w:rsidP="00755A8D">
      <w:pPr>
        <w:spacing w:line="240" w:lineRule="auto"/>
        <w:ind w:left="130"/>
        <w:contextualSpacing/>
        <w:jc w:val="right"/>
        <w:rPr>
          <w:rFonts w:ascii="Sylfaen" w:hAnsi="Sylfaen" w:cs="AcadNusx"/>
          <w:b/>
          <w:bCs/>
          <w:lang w:val="ka-GE"/>
        </w:rPr>
      </w:pPr>
      <w:r>
        <w:rPr>
          <w:rFonts w:ascii="Sylfaen" w:hAnsi="Sylfaen" w:cs="AcadNusx"/>
          <w:b/>
          <w:bCs/>
          <w:lang w:val="ka-GE"/>
        </w:rPr>
        <w:t>ავტორი:</w:t>
      </w:r>
    </w:p>
    <w:p w:rsidR="00755A8D" w:rsidRDefault="00755A8D" w:rsidP="00755A8D">
      <w:pPr>
        <w:spacing w:line="240" w:lineRule="auto"/>
        <w:ind w:left="130"/>
        <w:contextualSpacing/>
        <w:jc w:val="right"/>
        <w:rPr>
          <w:rFonts w:ascii="Sylfaen" w:hAnsi="Sylfaen" w:cs="AcadNusx"/>
          <w:b/>
          <w:bCs/>
          <w:lang w:val="ka-GE"/>
        </w:rPr>
      </w:pPr>
    </w:p>
    <w:p w:rsidR="00755A8D" w:rsidRPr="00A94CA1" w:rsidRDefault="00755A8D" w:rsidP="00755A8D">
      <w:pPr>
        <w:spacing w:line="240" w:lineRule="auto"/>
        <w:ind w:left="130"/>
        <w:contextualSpacing/>
        <w:jc w:val="right"/>
        <w:rPr>
          <w:rFonts w:ascii="Sylfaen" w:hAnsi="Sylfaen" w:cs="AcadNusx"/>
          <w:b/>
          <w:bCs/>
          <w:lang w:val="ka-GE"/>
        </w:rPr>
      </w:pPr>
      <w:r>
        <w:rPr>
          <w:rFonts w:ascii="Sylfaen" w:hAnsi="Sylfaen" w:cs="AcadNusx"/>
          <w:b/>
          <w:bCs/>
          <w:lang w:val="ka-GE"/>
        </w:rPr>
        <w:t>ქრისტინე ომაძე</w:t>
      </w:r>
    </w:p>
    <w:p w:rsidR="00755A8D" w:rsidRPr="00A94CA1" w:rsidRDefault="00755A8D" w:rsidP="00755A8D">
      <w:pPr>
        <w:spacing w:line="240" w:lineRule="auto"/>
        <w:ind w:left="130"/>
        <w:contextualSpacing/>
        <w:jc w:val="right"/>
        <w:rPr>
          <w:rFonts w:ascii="Sylfaen" w:hAnsi="Sylfaen" w:cs="AcadNusx"/>
          <w:b/>
          <w:bCs/>
          <w:lang w:val="ka-GE"/>
        </w:rPr>
      </w:pPr>
      <w:r>
        <w:rPr>
          <w:rFonts w:ascii="Sylfaen" w:hAnsi="Sylfaen" w:cs="AcadNusx"/>
          <w:b/>
          <w:bCs/>
          <w:lang w:val="ka-GE"/>
        </w:rPr>
        <w:t>ბიზნეს ადმინისტრირების დოქტორი</w:t>
      </w:r>
    </w:p>
    <w:p w:rsidR="00755A8D" w:rsidRPr="00A94CA1" w:rsidRDefault="00755A8D" w:rsidP="00755A8D">
      <w:pPr>
        <w:spacing w:line="240" w:lineRule="auto"/>
        <w:ind w:left="130"/>
        <w:contextualSpacing/>
        <w:jc w:val="right"/>
        <w:rPr>
          <w:rFonts w:ascii="Sylfaen" w:hAnsi="Sylfaen" w:cs="AcadNusx"/>
          <w:b/>
          <w:bCs/>
        </w:rPr>
      </w:pPr>
      <w:r>
        <w:rPr>
          <w:rFonts w:ascii="Sylfaen" w:hAnsi="Sylfaen" w:cs="AcadNusx"/>
          <w:b/>
          <w:bCs/>
          <w:lang w:val="ka-GE"/>
        </w:rPr>
        <w:t>ელფოსტა</w:t>
      </w:r>
      <w:r w:rsidRPr="00A94CA1">
        <w:rPr>
          <w:rFonts w:ascii="Sylfaen" w:hAnsi="Sylfaen" w:cs="AcadNusx"/>
          <w:b/>
          <w:bCs/>
        </w:rPr>
        <w:t xml:space="preserve">: </w:t>
      </w:r>
      <w:hyperlink r:id="rId5" w:history="1">
        <w:r w:rsidRPr="00A94CA1">
          <w:rPr>
            <w:rStyle w:val="Hyperlink"/>
            <w:rFonts w:ascii="Sylfaen" w:hAnsi="Sylfaen"/>
            <w:lang w:val="ka-GE"/>
          </w:rPr>
          <w:t>kristi_omadze@mail.ru</w:t>
        </w:r>
      </w:hyperlink>
      <w:r w:rsidRPr="00A94CA1">
        <w:rPr>
          <w:rFonts w:ascii="Sylfaen" w:hAnsi="Sylfaen"/>
          <w:b/>
          <w:bCs/>
          <w:lang w:val="ka-GE"/>
        </w:rPr>
        <w:t>;</w:t>
      </w:r>
      <w:r w:rsidRPr="00A94CA1">
        <w:rPr>
          <w:rFonts w:ascii="Sylfaen" w:hAnsi="Sylfaen"/>
          <w:b/>
          <w:bCs/>
        </w:rPr>
        <w:t xml:space="preserve"> </w:t>
      </w:r>
      <w:r>
        <w:rPr>
          <w:rFonts w:ascii="Sylfaen" w:hAnsi="Sylfaen" w:cs="AcadNusx"/>
          <w:b/>
          <w:bCs/>
          <w:lang w:val="ka-GE"/>
        </w:rPr>
        <w:t>ტელ</w:t>
      </w:r>
      <w:r w:rsidRPr="00A94CA1">
        <w:rPr>
          <w:rFonts w:ascii="Sylfaen" w:hAnsi="Sylfaen" w:cs="AcadNusx"/>
          <w:b/>
          <w:bCs/>
        </w:rPr>
        <w:t>: 599 221 999</w:t>
      </w:r>
    </w:p>
    <w:p w:rsidR="00755A8D" w:rsidRDefault="00755A8D" w:rsidP="00755A8D">
      <w:pPr>
        <w:spacing w:line="240" w:lineRule="auto"/>
        <w:ind w:left="130"/>
        <w:jc w:val="right"/>
        <w:rPr>
          <w:rFonts w:ascii="Sylfaen" w:hAnsi="Sylfaen"/>
          <w:b/>
        </w:rPr>
      </w:pPr>
    </w:p>
    <w:p w:rsidR="00755A8D" w:rsidRPr="00A94CA1" w:rsidRDefault="00755A8D" w:rsidP="00755A8D">
      <w:pPr>
        <w:spacing w:line="240" w:lineRule="auto"/>
        <w:ind w:left="130"/>
        <w:jc w:val="right"/>
        <w:rPr>
          <w:rFonts w:ascii="Sylfaen" w:hAnsi="Sylfaen"/>
          <w:b/>
        </w:rPr>
      </w:pPr>
      <w:r w:rsidRPr="00A94CA1">
        <w:rPr>
          <w:rFonts w:ascii="Sylfaen" w:hAnsi="Sylfaen"/>
          <w:b/>
        </w:rPr>
        <w:t>Author:</w:t>
      </w:r>
    </w:p>
    <w:p w:rsidR="00755A8D" w:rsidRPr="00A94CA1" w:rsidRDefault="00755A8D" w:rsidP="00755A8D">
      <w:pPr>
        <w:spacing w:line="240" w:lineRule="auto"/>
        <w:ind w:left="130"/>
        <w:jc w:val="right"/>
        <w:rPr>
          <w:rFonts w:ascii="Sylfaen" w:hAnsi="Sylfaen"/>
          <w:b/>
        </w:rPr>
      </w:pPr>
      <w:r w:rsidRPr="00A94CA1">
        <w:rPr>
          <w:rFonts w:ascii="Sylfaen" w:hAnsi="Sylfaen"/>
          <w:b/>
        </w:rPr>
        <w:t>Kristine Omadze,</w:t>
      </w:r>
    </w:p>
    <w:p w:rsidR="00755A8D" w:rsidRPr="00A94CA1" w:rsidRDefault="00755A8D" w:rsidP="00755A8D">
      <w:pPr>
        <w:spacing w:line="240" w:lineRule="auto"/>
        <w:ind w:left="130"/>
        <w:jc w:val="right"/>
        <w:rPr>
          <w:rFonts w:ascii="Sylfaen" w:hAnsi="Sylfaen"/>
          <w:b/>
        </w:rPr>
      </w:pPr>
      <w:r w:rsidRPr="00A94CA1">
        <w:rPr>
          <w:rFonts w:ascii="Sylfaen" w:hAnsi="Sylfaen"/>
          <w:b/>
        </w:rPr>
        <w:t>Doctor of Business Administration, Ph.D</w:t>
      </w:r>
    </w:p>
    <w:p w:rsidR="00755A8D" w:rsidRPr="00A94CA1" w:rsidRDefault="00755A8D" w:rsidP="00755A8D">
      <w:pPr>
        <w:spacing w:line="240" w:lineRule="auto"/>
        <w:ind w:left="130"/>
        <w:jc w:val="right"/>
        <w:rPr>
          <w:rFonts w:ascii="Sylfaen" w:hAnsi="Sylfaen"/>
          <w:b/>
        </w:rPr>
      </w:pPr>
      <w:r w:rsidRPr="00A94CA1">
        <w:rPr>
          <w:rFonts w:ascii="Sylfaen" w:hAnsi="Sylfaen"/>
          <w:b/>
        </w:rPr>
        <w:t>Tel: 599 221 999</w:t>
      </w:r>
    </w:p>
    <w:p w:rsidR="00755A8D" w:rsidRDefault="00755A8D" w:rsidP="00755A8D">
      <w:pPr>
        <w:spacing w:line="240" w:lineRule="auto"/>
        <w:ind w:left="130"/>
        <w:jc w:val="right"/>
        <w:rPr>
          <w:rFonts w:ascii="Sylfaen" w:hAnsi="Sylfaen"/>
          <w:lang w:val="ka-GE"/>
        </w:rPr>
      </w:pPr>
      <w:r w:rsidRPr="00A94CA1">
        <w:rPr>
          <w:rFonts w:ascii="Sylfaen" w:hAnsi="Sylfaen"/>
          <w:b/>
        </w:rPr>
        <w:t xml:space="preserve">Email: </w:t>
      </w:r>
      <w:hyperlink r:id="rId6" w:history="1">
        <w:r w:rsidRPr="00A94CA1">
          <w:rPr>
            <w:rStyle w:val="Hyperlink"/>
            <w:rFonts w:ascii="Sylfaen" w:hAnsi="Sylfaen"/>
          </w:rPr>
          <w:t>komadze@mail.ru</w:t>
        </w:r>
      </w:hyperlink>
    </w:p>
    <w:p w:rsidR="00674DD7" w:rsidRDefault="00674DD7" w:rsidP="00674DD7">
      <w:pPr>
        <w:spacing w:after="0" w:line="360" w:lineRule="auto"/>
        <w:contextualSpacing/>
        <w:jc w:val="both"/>
        <w:rPr>
          <w:rFonts w:ascii="Sylfaen" w:hAnsi="Sylfaen"/>
          <w:color w:val="000000"/>
          <w:sz w:val="24"/>
          <w:szCs w:val="24"/>
          <w:lang w:val="ka-GE"/>
        </w:rPr>
      </w:pPr>
    </w:p>
    <w:p w:rsidR="00755A8D" w:rsidRDefault="00755A8D" w:rsidP="00755A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Times New Roman" w:hAnsi="Sylfaen" w:cs="Courier New"/>
          <w:b/>
          <w:color w:val="212121"/>
          <w:sz w:val="28"/>
          <w:szCs w:val="28"/>
          <w:lang/>
        </w:rPr>
      </w:pPr>
      <w:r w:rsidRPr="00755A8D">
        <w:rPr>
          <w:rFonts w:ascii="Sylfaen" w:eastAsia="Times New Roman" w:hAnsi="Sylfaen" w:cs="Courier New"/>
          <w:b/>
          <w:color w:val="212121"/>
          <w:sz w:val="28"/>
          <w:szCs w:val="28"/>
          <w:lang/>
        </w:rPr>
        <w:t>Modern credit market and institutions</w:t>
      </w:r>
    </w:p>
    <w:p w:rsidR="00755A8D" w:rsidRPr="00755A8D" w:rsidRDefault="00755A8D" w:rsidP="00755A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eastAsia="Times New Roman" w:hAnsi="Sylfaen" w:cs="Courier New"/>
          <w:b/>
          <w:color w:val="212121"/>
          <w:sz w:val="28"/>
          <w:szCs w:val="28"/>
        </w:rPr>
      </w:pPr>
    </w:p>
    <w:p w:rsidR="00674DD7" w:rsidRPr="00164F5B" w:rsidRDefault="00674DD7" w:rsidP="00674DD7">
      <w:pPr>
        <w:tabs>
          <w:tab w:val="left" w:pos="1134"/>
        </w:tabs>
        <w:spacing w:after="0" w:line="360" w:lineRule="auto"/>
        <w:contextualSpacing/>
        <w:jc w:val="center"/>
        <w:rPr>
          <w:rFonts w:ascii="Sylfaen" w:hAnsi="Sylfaen"/>
          <w:color w:val="000000"/>
          <w:sz w:val="28"/>
          <w:szCs w:val="28"/>
          <w:lang w:val="ka-GE"/>
        </w:rPr>
      </w:pPr>
      <w:r>
        <w:rPr>
          <w:rFonts w:ascii="Sylfaen" w:hAnsi="Sylfaen"/>
          <w:b/>
          <w:color w:val="000000"/>
          <w:sz w:val="28"/>
          <w:szCs w:val="28"/>
        </w:rPr>
        <w:t xml:space="preserve">თანამედროვე </w:t>
      </w:r>
      <w:r w:rsidRPr="00164F5B">
        <w:rPr>
          <w:rFonts w:ascii="Sylfaen" w:hAnsi="Sylfaen"/>
          <w:b/>
          <w:color w:val="000000"/>
          <w:sz w:val="28"/>
          <w:szCs w:val="28"/>
          <w:lang w:val="ka-GE"/>
        </w:rPr>
        <w:t>საკრედიტო ბაზარი და  ინსტიტუტები</w:t>
      </w:r>
    </w:p>
    <w:p w:rsidR="00674DD7" w:rsidRPr="00164F5B" w:rsidRDefault="00674DD7" w:rsidP="00674DD7">
      <w:pPr>
        <w:spacing w:after="0" w:line="360" w:lineRule="auto"/>
        <w:ind w:firstLine="708"/>
        <w:contextualSpacing/>
        <w:jc w:val="both"/>
        <w:rPr>
          <w:rFonts w:ascii="Sylfaen" w:hAnsi="Sylfaen"/>
          <w:color w:val="000000"/>
          <w:sz w:val="24"/>
          <w:szCs w:val="24"/>
          <w:lang w:val="ka-GE"/>
        </w:rPr>
      </w:pPr>
    </w:p>
    <w:p w:rsidR="00674DD7" w:rsidRPr="00164F5B" w:rsidRDefault="00674DD7" w:rsidP="00674DD7">
      <w:pPr>
        <w:spacing w:after="0" w:line="360" w:lineRule="auto"/>
        <w:ind w:firstLine="708"/>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 თანამედროვე მსოფლიოში ფინანსური სისტემის ფუნქციონირების რეალიზაციის გაბატონებულ მექანიზმს წარმოადგენს საფინანსო ბაზარი, რომლი შემადგენელი </w:t>
      </w:r>
      <w:r>
        <w:rPr>
          <w:rFonts w:ascii="Sylfaen" w:hAnsi="Sylfaen"/>
          <w:color w:val="000000"/>
          <w:sz w:val="24"/>
          <w:szCs w:val="24"/>
          <w:lang w:val="ka-GE"/>
        </w:rPr>
        <w:t>ნაწილ</w:t>
      </w:r>
      <w:r w:rsidRPr="00164F5B">
        <w:rPr>
          <w:rFonts w:ascii="Sylfaen" w:hAnsi="Sylfaen"/>
          <w:color w:val="000000"/>
          <w:sz w:val="24"/>
          <w:szCs w:val="24"/>
          <w:lang w:val="ka-GE"/>
        </w:rPr>
        <w:t>იცაა საკრედიტიო ბაზარი</w:t>
      </w:r>
      <w:r>
        <w:rPr>
          <w:rFonts w:ascii="Sylfaen" w:hAnsi="Sylfaen"/>
          <w:color w:val="000000"/>
          <w:sz w:val="24"/>
          <w:szCs w:val="24"/>
          <w:lang w:val="ka-GE"/>
        </w:rPr>
        <w:t xml:space="preserve">. </w:t>
      </w:r>
      <w:r w:rsidRPr="00164F5B">
        <w:rPr>
          <w:rFonts w:ascii="Sylfaen" w:hAnsi="Sylfaen"/>
          <w:color w:val="000000"/>
          <w:sz w:val="24"/>
          <w:szCs w:val="24"/>
          <w:lang w:val="ka-GE"/>
        </w:rPr>
        <w:t>საყოველთაოდ ცნობილია, რომ ბაზარი არის სოციალურ-ეკონომიკური ინსტიტუტი, რომელიც უზრუნველყოფს მყიდველთა და გამყიდველთა კონტაქტში შესვლას და გარიგების განხორციელებას</w:t>
      </w:r>
      <w:r w:rsidRPr="007468FD">
        <w:rPr>
          <w:rFonts w:ascii="Sylfaen" w:hAnsi="Sylfaen"/>
          <w:color w:val="000000"/>
          <w:sz w:val="24"/>
          <w:szCs w:val="24"/>
          <w:lang w:val="ka-GE"/>
        </w:rPr>
        <w:t xml:space="preserve"> </w:t>
      </w:r>
      <w:r w:rsidRPr="007468FD">
        <w:rPr>
          <w:rFonts w:ascii="Sylfaen" w:hAnsi="Sylfaen"/>
          <w:b/>
          <w:color w:val="000000"/>
          <w:sz w:val="24"/>
          <w:szCs w:val="24"/>
          <w:lang w:val="ka-GE"/>
        </w:rPr>
        <w:t>(</w:t>
      </w:r>
      <w:r w:rsidRPr="007468FD">
        <w:rPr>
          <w:b/>
          <w:lang w:val="ka-GE"/>
        </w:rPr>
        <w:t>Л. С. Тарасевич, П. И. Гредянинков. А. И. Леусский. 2003. 301.)</w:t>
      </w:r>
      <w:r>
        <w:rPr>
          <w:rFonts w:ascii="Sylfaen" w:hAnsi="Sylfaen"/>
          <w:b/>
          <w:lang w:val="ka-GE"/>
        </w:rPr>
        <w:t>.</w:t>
      </w:r>
      <w:r w:rsidRPr="007468FD">
        <w:rPr>
          <w:rFonts w:ascii="Sylfaen" w:hAnsi="Sylfaen"/>
          <w:b/>
          <w:color w:val="000000"/>
          <w:sz w:val="24"/>
          <w:szCs w:val="24"/>
          <w:lang w:val="ka-GE"/>
        </w:rPr>
        <w:t xml:space="preserve"> </w:t>
      </w:r>
    </w:p>
    <w:p w:rsidR="00674DD7" w:rsidRPr="00164F5B" w:rsidRDefault="00674DD7" w:rsidP="00674DD7">
      <w:pPr>
        <w:tabs>
          <w:tab w:val="left" w:pos="1134"/>
        </w:tabs>
        <w:spacing w:after="0" w:line="360" w:lineRule="auto"/>
        <w:ind w:firstLine="709"/>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საფინანსო ბაზარი კი წარმოადგენს საფინანსო ინსტრუმენტების ყიდვა-გაყიდვის სისტემას. ყველაზე სრულ ინტერპრეტაციას „ფინანსური ბაზრის“ ცნების შესახებ იძლევა ოთხი სეგმენტის; </w:t>
      </w:r>
      <w:r w:rsidRPr="002D6403">
        <w:rPr>
          <w:rFonts w:ascii="Sylfaen" w:hAnsi="Sylfaen"/>
          <w:b/>
          <w:color w:val="000000"/>
          <w:sz w:val="24"/>
          <w:szCs w:val="24"/>
          <w:lang w:val="ka-GE"/>
        </w:rPr>
        <w:t>საფონდო ბაზრის, საკრედიტო ბაზრის, სავალუტო ბაზრის</w:t>
      </w:r>
      <w:r w:rsidRPr="00164F5B">
        <w:rPr>
          <w:rFonts w:ascii="Sylfaen" w:hAnsi="Sylfaen"/>
          <w:color w:val="000000"/>
          <w:sz w:val="24"/>
          <w:szCs w:val="24"/>
          <w:lang w:val="ka-GE"/>
        </w:rPr>
        <w:t xml:space="preserve"> და </w:t>
      </w:r>
      <w:r w:rsidRPr="002D6403">
        <w:rPr>
          <w:rFonts w:ascii="Sylfaen" w:hAnsi="Sylfaen"/>
          <w:b/>
          <w:color w:val="000000"/>
          <w:sz w:val="24"/>
          <w:szCs w:val="24"/>
          <w:lang w:val="ka-GE"/>
        </w:rPr>
        <w:t>ძვირფასი ლითონების ბაზრის</w:t>
      </w:r>
      <w:r w:rsidRPr="00164F5B">
        <w:rPr>
          <w:rFonts w:ascii="Sylfaen" w:hAnsi="Sylfaen"/>
          <w:color w:val="000000"/>
          <w:sz w:val="24"/>
          <w:szCs w:val="24"/>
          <w:lang w:val="ka-GE"/>
        </w:rPr>
        <w:t xml:space="preserve"> ერთობლიობა</w:t>
      </w:r>
      <w:r w:rsidRPr="007468FD">
        <w:rPr>
          <w:rFonts w:ascii="Sylfaen" w:hAnsi="Sylfaen"/>
          <w:color w:val="000000"/>
          <w:sz w:val="24"/>
          <w:szCs w:val="24"/>
          <w:lang w:val="ka-GE"/>
        </w:rPr>
        <w:t xml:space="preserve"> </w:t>
      </w:r>
      <w:r w:rsidRPr="007468FD">
        <w:rPr>
          <w:rFonts w:ascii="Sylfaen" w:hAnsi="Sylfaen"/>
          <w:b/>
          <w:color w:val="000000"/>
          <w:sz w:val="24"/>
          <w:szCs w:val="24"/>
          <w:lang w:val="ka-GE"/>
        </w:rPr>
        <w:t>(</w:t>
      </w:r>
      <w:r w:rsidRPr="007468FD">
        <w:rPr>
          <w:b/>
          <w:lang w:val="ka-GE"/>
        </w:rPr>
        <w:t>И. Ковзанадзе   2010)</w:t>
      </w:r>
      <w:r>
        <w:rPr>
          <w:rFonts w:ascii="Sylfaen" w:hAnsi="Sylfaen"/>
          <w:b/>
          <w:lang w:val="ka-GE"/>
        </w:rPr>
        <w:t>.</w:t>
      </w:r>
      <w:r w:rsidRPr="00CF7663">
        <w:rPr>
          <w:rFonts w:ascii="Sylfaen" w:hAnsi="Sylfaen"/>
          <w:color w:val="000000"/>
          <w:sz w:val="24"/>
          <w:szCs w:val="24"/>
          <w:lang w:val="ka-GE"/>
        </w:rPr>
        <w:t xml:space="preserve"> </w:t>
      </w:r>
      <w:r w:rsidRPr="00164F5B">
        <w:rPr>
          <w:rFonts w:ascii="Sylfaen" w:hAnsi="Sylfaen"/>
          <w:color w:val="000000"/>
          <w:sz w:val="24"/>
          <w:szCs w:val="24"/>
          <w:lang w:val="ka-GE"/>
        </w:rPr>
        <w:t xml:space="preserve"> ძვირფას ლითონებს გააჩნიათ საკუთარი შიდა ღირებულება და ატარ</w:t>
      </w:r>
      <w:r>
        <w:rPr>
          <w:rFonts w:ascii="Sylfaen" w:hAnsi="Sylfaen"/>
          <w:color w:val="000000"/>
          <w:sz w:val="24"/>
          <w:szCs w:val="24"/>
          <w:lang w:val="ka-GE"/>
        </w:rPr>
        <w:t>ე</w:t>
      </w:r>
      <w:r w:rsidRPr="00164F5B">
        <w:rPr>
          <w:rFonts w:ascii="Sylfaen" w:hAnsi="Sylfaen"/>
          <w:color w:val="000000"/>
          <w:sz w:val="24"/>
          <w:szCs w:val="24"/>
          <w:lang w:val="ka-GE"/>
        </w:rPr>
        <w:t xml:space="preserve">ბენ დაგროვების ობიექტის მნიშვნელობას, ისინი ფინანსურ აქტივებად გვევლინებიან მხოლოდ თავიანთი მაღალი ლიკვიდობის გამო და მათი ბაზარი ატარებს </w:t>
      </w:r>
      <w:r w:rsidRPr="00164F5B">
        <w:rPr>
          <w:rFonts w:ascii="Sylfaen" w:hAnsi="Sylfaen"/>
          <w:color w:val="000000"/>
          <w:sz w:val="24"/>
          <w:szCs w:val="24"/>
          <w:lang w:val="ka-GE"/>
        </w:rPr>
        <w:lastRenderedPageBreak/>
        <w:t xml:space="preserve">სპეციფიკულ ხასიათს, ამიტომ მკვლევარები ყველაზე ხშირად საუბრობენ რა საფინანსო ბაზარზე, განიხილავენ </w:t>
      </w:r>
      <w:r w:rsidRPr="002D6403">
        <w:rPr>
          <w:rFonts w:ascii="Sylfaen" w:hAnsi="Sylfaen"/>
          <w:b/>
          <w:color w:val="000000"/>
          <w:sz w:val="24"/>
          <w:szCs w:val="24"/>
          <w:lang w:val="ka-GE"/>
        </w:rPr>
        <w:t>ფულის ბაზარს, სასესხო კაპიტალის ბაზარს, საკრედიტო და ფასიანი ქაღალდების ბაზარს,</w:t>
      </w:r>
      <w:r w:rsidRPr="00164F5B">
        <w:rPr>
          <w:rFonts w:ascii="Sylfaen" w:hAnsi="Sylfaen"/>
          <w:color w:val="000000"/>
          <w:sz w:val="24"/>
          <w:szCs w:val="24"/>
          <w:lang w:val="ka-GE"/>
        </w:rPr>
        <w:t xml:space="preserve"> რომელთა საზღვრებმა უკანსკნელ პერიოდში  ფართო ტრანსფორმაცია</w:t>
      </w:r>
      <w:r>
        <w:rPr>
          <w:rFonts w:ascii="Sylfaen" w:hAnsi="Sylfaen"/>
          <w:color w:val="000000"/>
          <w:sz w:val="24"/>
          <w:szCs w:val="24"/>
          <w:lang w:val="ka-GE"/>
        </w:rPr>
        <w:t xml:space="preserve"> </w:t>
      </w:r>
      <w:r w:rsidRPr="00164F5B">
        <w:rPr>
          <w:rFonts w:ascii="Sylfaen" w:hAnsi="Sylfaen"/>
          <w:color w:val="000000"/>
          <w:sz w:val="24"/>
          <w:szCs w:val="24"/>
          <w:lang w:val="ka-GE"/>
        </w:rPr>
        <w:t>განიცადეს.</w:t>
      </w:r>
    </w:p>
    <w:p w:rsidR="00674DD7" w:rsidRDefault="00674DD7" w:rsidP="00674DD7">
      <w:pPr>
        <w:tabs>
          <w:tab w:val="left" w:pos="1134"/>
        </w:tabs>
        <w:spacing w:after="0" w:line="360" w:lineRule="auto"/>
        <w:ind w:firstLine="709"/>
        <w:contextualSpacing/>
        <w:jc w:val="both"/>
        <w:rPr>
          <w:rFonts w:ascii="Sylfaen" w:hAnsi="Sylfaen"/>
          <w:color w:val="000000"/>
          <w:sz w:val="24"/>
          <w:szCs w:val="24"/>
          <w:lang w:val="ka-GE"/>
        </w:rPr>
      </w:pPr>
      <w:r w:rsidRPr="00164F5B">
        <w:rPr>
          <w:rFonts w:ascii="Sylfaen" w:hAnsi="Sylfaen"/>
          <w:color w:val="000000"/>
          <w:sz w:val="24"/>
          <w:szCs w:val="24"/>
          <w:lang w:val="ka-GE"/>
        </w:rPr>
        <w:t>ყველაზე ტიპიური თვალთახედვა შესაძლებელია დავაჯგუფოდ შემდეგნაირად: ფულადი ბაზარი ყველაზე ხშირად ასოცირდება საფინანსო ინსტრუმენტების ბაზართან მოკლევადიანი პერიოდით, ჩვეულებრივ ერთ წლამდე ვადი</w:t>
      </w:r>
      <w:r>
        <w:rPr>
          <w:rFonts w:ascii="Sylfaen" w:hAnsi="Sylfaen"/>
          <w:color w:val="000000"/>
          <w:sz w:val="24"/>
          <w:szCs w:val="24"/>
          <w:lang w:val="ka-GE"/>
        </w:rPr>
        <w:t>თ</w:t>
      </w:r>
      <w:r w:rsidRPr="00164F5B">
        <w:rPr>
          <w:rFonts w:ascii="Sylfaen" w:hAnsi="Sylfaen"/>
          <w:color w:val="000000"/>
          <w:sz w:val="24"/>
          <w:szCs w:val="24"/>
          <w:lang w:val="ka-GE"/>
        </w:rPr>
        <w:t>. ხოლო</w:t>
      </w:r>
      <w:r>
        <w:rPr>
          <w:rFonts w:ascii="Sylfaen" w:hAnsi="Sylfaen"/>
          <w:color w:val="000000"/>
          <w:sz w:val="24"/>
          <w:szCs w:val="24"/>
          <w:lang w:val="ka-GE"/>
        </w:rPr>
        <w:t>,</w:t>
      </w:r>
      <w:r w:rsidRPr="00164F5B">
        <w:rPr>
          <w:rFonts w:ascii="Sylfaen" w:hAnsi="Sylfaen"/>
          <w:color w:val="000000"/>
          <w:sz w:val="24"/>
          <w:szCs w:val="24"/>
          <w:lang w:val="ka-GE"/>
        </w:rPr>
        <w:t xml:space="preserve"> სასესხო კაპიტალის ბაზარი აღიქმება, გრძელვადიან</w:t>
      </w:r>
      <w:r>
        <w:rPr>
          <w:rFonts w:ascii="Sylfaen" w:hAnsi="Sylfaen"/>
          <w:color w:val="000000"/>
          <w:sz w:val="24"/>
          <w:szCs w:val="24"/>
          <w:lang w:val="ka-GE"/>
        </w:rPr>
        <w:t>ი</w:t>
      </w:r>
      <w:r w:rsidRPr="00164F5B">
        <w:rPr>
          <w:rFonts w:ascii="Sylfaen" w:hAnsi="Sylfaen"/>
          <w:color w:val="000000"/>
          <w:sz w:val="24"/>
          <w:szCs w:val="24"/>
          <w:lang w:val="ka-GE"/>
        </w:rPr>
        <w:t xml:space="preserve"> ფინანსური ინსტრუმენტების ბაზრად, ავტორთა მთელი რიგი კატეგორია მასში მოიაზრებს ფასიანი ქაღალდების ბაზარსაც. </w:t>
      </w:r>
      <w:r w:rsidRPr="007468FD">
        <w:rPr>
          <w:rFonts w:ascii="Sylfaen" w:hAnsi="Sylfaen"/>
          <w:color w:val="000000"/>
          <w:sz w:val="24"/>
          <w:szCs w:val="24"/>
          <w:lang w:val="ka-GE"/>
        </w:rPr>
        <w:t xml:space="preserve"> </w:t>
      </w:r>
      <w:r w:rsidRPr="007468FD">
        <w:rPr>
          <w:rFonts w:ascii="Sylfaen" w:hAnsi="Sylfaen"/>
          <w:b/>
          <w:color w:val="000000"/>
          <w:sz w:val="24"/>
          <w:szCs w:val="24"/>
          <w:lang w:val="ka-GE"/>
        </w:rPr>
        <w:t>(</w:t>
      </w:r>
      <w:r w:rsidRPr="007468FD">
        <w:rPr>
          <w:rFonts w:ascii="Sylfaen" w:hAnsi="Sylfaen"/>
          <w:b/>
          <w:lang w:val="ka-GE"/>
        </w:rPr>
        <w:t>И. Н. Еремеевы. 2004:  67)</w:t>
      </w:r>
      <w:r w:rsidRPr="00CF7663">
        <w:rPr>
          <w:rFonts w:ascii="Sylfaen" w:hAnsi="Sylfaen"/>
          <w:color w:val="000000"/>
          <w:sz w:val="24"/>
          <w:szCs w:val="24"/>
          <w:lang w:val="ka-GE"/>
        </w:rPr>
        <w:t xml:space="preserve"> </w:t>
      </w:r>
    </w:p>
    <w:p w:rsidR="00674DD7" w:rsidRPr="00164F5B" w:rsidRDefault="00674DD7" w:rsidP="00674DD7">
      <w:pPr>
        <w:tabs>
          <w:tab w:val="left" w:pos="1134"/>
        </w:tabs>
        <w:spacing w:after="0" w:line="360" w:lineRule="auto"/>
        <w:ind w:firstLine="709"/>
        <w:contextualSpacing/>
        <w:jc w:val="both"/>
        <w:rPr>
          <w:rFonts w:ascii="Sylfaen" w:hAnsi="Sylfaen"/>
          <w:color w:val="000000"/>
          <w:sz w:val="24"/>
          <w:szCs w:val="24"/>
          <w:lang w:val="ka-GE"/>
        </w:rPr>
      </w:pPr>
      <w:r w:rsidRPr="00164F5B">
        <w:rPr>
          <w:rFonts w:ascii="Sylfaen" w:hAnsi="Sylfaen"/>
          <w:color w:val="000000"/>
          <w:sz w:val="24"/>
          <w:szCs w:val="24"/>
          <w:lang w:val="ka-GE"/>
        </w:rPr>
        <w:t>ამავე დროს</w:t>
      </w:r>
      <w:r>
        <w:rPr>
          <w:rFonts w:ascii="Sylfaen" w:hAnsi="Sylfaen"/>
          <w:color w:val="000000"/>
          <w:sz w:val="24"/>
          <w:szCs w:val="24"/>
          <w:lang w:val="ka-GE"/>
        </w:rPr>
        <w:t>,</w:t>
      </w:r>
      <w:r w:rsidRPr="00164F5B">
        <w:rPr>
          <w:rFonts w:ascii="Sylfaen" w:hAnsi="Sylfaen"/>
          <w:color w:val="000000"/>
          <w:sz w:val="24"/>
          <w:szCs w:val="24"/>
          <w:lang w:val="ka-GE"/>
        </w:rPr>
        <w:t xml:space="preserve"> ეკონომისტთა გარკვეული კატეგორია ფასიანი ქაღალდებ</w:t>
      </w:r>
      <w:r>
        <w:rPr>
          <w:rFonts w:ascii="Sylfaen" w:hAnsi="Sylfaen"/>
          <w:color w:val="000000"/>
          <w:sz w:val="24"/>
          <w:szCs w:val="24"/>
          <w:lang w:val="ka-GE"/>
        </w:rPr>
        <w:t>ი</w:t>
      </w:r>
      <w:r w:rsidRPr="00164F5B">
        <w:rPr>
          <w:rFonts w:ascii="Sylfaen" w:hAnsi="Sylfaen"/>
          <w:color w:val="000000"/>
          <w:sz w:val="24"/>
          <w:szCs w:val="24"/>
          <w:lang w:val="ka-GE"/>
        </w:rPr>
        <w:t>ს ბაზრის ქვეშ მოიაზრებს საკრედიტო ურთიერთობებს</w:t>
      </w:r>
      <w:r>
        <w:rPr>
          <w:rFonts w:ascii="Sylfaen" w:hAnsi="Sylfaen"/>
          <w:color w:val="000000"/>
          <w:sz w:val="24"/>
          <w:szCs w:val="24"/>
          <w:lang w:val="ka-GE"/>
        </w:rPr>
        <w:t xml:space="preserve">. იგი </w:t>
      </w:r>
      <w:r w:rsidRPr="00164F5B">
        <w:rPr>
          <w:rFonts w:ascii="Sylfaen" w:hAnsi="Sylfaen"/>
          <w:color w:val="000000"/>
          <w:sz w:val="24"/>
          <w:szCs w:val="24"/>
          <w:lang w:val="ka-GE"/>
        </w:rPr>
        <w:t xml:space="preserve">ხორციელდება ფასიანი ქაღალდების საშუალებით, რომელიც უფრო რეალობასთან მიახლოვებული განსაზღვრებაა. რუს მეცნიერ- ეკონომისტთა გარკვეული კატეგორია აიგივებს </w:t>
      </w:r>
      <w:r w:rsidRPr="002D6403">
        <w:rPr>
          <w:rFonts w:ascii="Sylfaen" w:hAnsi="Sylfaen"/>
          <w:b/>
          <w:color w:val="000000"/>
          <w:sz w:val="24"/>
          <w:szCs w:val="24"/>
          <w:lang w:val="ka-GE"/>
        </w:rPr>
        <w:t>„სასესხო კაპიტალის ბაზარს“</w:t>
      </w:r>
      <w:r w:rsidRPr="00164F5B">
        <w:rPr>
          <w:rFonts w:ascii="Sylfaen" w:hAnsi="Sylfaen"/>
          <w:color w:val="000000"/>
          <w:sz w:val="24"/>
          <w:szCs w:val="24"/>
          <w:lang w:val="ka-GE"/>
        </w:rPr>
        <w:t xml:space="preserve"> </w:t>
      </w:r>
      <w:r w:rsidRPr="002D6403">
        <w:rPr>
          <w:rFonts w:ascii="Sylfaen" w:hAnsi="Sylfaen"/>
          <w:b/>
          <w:color w:val="000000"/>
          <w:sz w:val="24"/>
          <w:szCs w:val="24"/>
          <w:lang w:val="ka-GE"/>
        </w:rPr>
        <w:t>და „საკრედიტო ბაზარის ცნებებს“</w:t>
      </w:r>
      <w:r>
        <w:rPr>
          <w:rFonts w:ascii="Sylfaen" w:hAnsi="Sylfaen"/>
          <w:b/>
          <w:color w:val="000000"/>
          <w:sz w:val="24"/>
          <w:szCs w:val="24"/>
          <w:lang w:val="ka-GE"/>
        </w:rPr>
        <w:t xml:space="preserve"> </w:t>
      </w:r>
      <w:r w:rsidRPr="007468FD">
        <w:rPr>
          <w:rFonts w:ascii="Sylfaen" w:hAnsi="Sylfaen"/>
          <w:b/>
          <w:color w:val="000000"/>
          <w:sz w:val="24"/>
          <w:szCs w:val="24"/>
          <w:lang w:val="ka-GE"/>
        </w:rPr>
        <w:t>(</w:t>
      </w:r>
      <w:r w:rsidRPr="007468FD">
        <w:rPr>
          <w:rFonts w:ascii="Sylfaen" w:hAnsi="Sylfaen"/>
          <w:b/>
          <w:lang w:val="ka-GE"/>
        </w:rPr>
        <w:t>Авдеенко</w:t>
      </w:r>
      <w:r>
        <w:rPr>
          <w:rFonts w:ascii="Sylfaen" w:hAnsi="Sylfaen"/>
          <w:b/>
          <w:lang w:val="ka-GE"/>
        </w:rPr>
        <w:t xml:space="preserve"> Т. В.</w:t>
      </w:r>
      <w:r w:rsidRPr="007468FD">
        <w:rPr>
          <w:rFonts w:ascii="Sylfaen" w:hAnsi="Sylfaen"/>
          <w:b/>
          <w:lang w:val="ka-GE"/>
        </w:rPr>
        <w:t xml:space="preserve"> 2004:  16)</w:t>
      </w:r>
      <w:r>
        <w:rPr>
          <w:rFonts w:ascii="Sylfaen" w:hAnsi="Sylfaen"/>
          <w:b/>
          <w:lang w:val="ka-GE"/>
        </w:rPr>
        <w:t>.</w:t>
      </w:r>
      <w:r w:rsidRPr="00CF7663">
        <w:rPr>
          <w:rFonts w:ascii="Sylfaen" w:hAnsi="Sylfaen"/>
          <w:color w:val="000000"/>
          <w:sz w:val="24"/>
          <w:szCs w:val="24"/>
          <w:lang w:val="ka-GE"/>
        </w:rPr>
        <w:t xml:space="preserve"> </w:t>
      </w:r>
      <w:r w:rsidRPr="00164F5B">
        <w:rPr>
          <w:rFonts w:ascii="Sylfaen" w:hAnsi="Sylfaen"/>
          <w:color w:val="000000"/>
          <w:sz w:val="24"/>
          <w:szCs w:val="24"/>
          <w:lang w:val="ka-GE"/>
        </w:rPr>
        <w:t xml:space="preserve">ფუნქციონალური განსხვავებების და ძირითადი ნიშანთვისებების შედარებების საფუძველზე შესაძლებელია ჩამოვაყალიბოთ საერთო და განმასხვავებელი ნიშანთვისებათა ერთობლიობა, რომელიც დამახასიათებელია აღნიშნული ფინანსური </w:t>
      </w:r>
      <w:r>
        <w:rPr>
          <w:rFonts w:ascii="Sylfaen" w:hAnsi="Sylfaen"/>
          <w:color w:val="000000"/>
          <w:sz w:val="24"/>
          <w:szCs w:val="24"/>
          <w:lang w:val="ka-GE"/>
        </w:rPr>
        <w:t>ბაზრების</w:t>
      </w:r>
      <w:r w:rsidRPr="00164F5B">
        <w:rPr>
          <w:rFonts w:ascii="Sylfaen" w:hAnsi="Sylfaen"/>
          <w:color w:val="000000"/>
          <w:sz w:val="24"/>
          <w:szCs w:val="24"/>
          <w:lang w:val="ka-GE"/>
        </w:rPr>
        <w:t>თვის (იხ. ცხრილი1).</w:t>
      </w:r>
    </w:p>
    <w:p w:rsidR="00674DD7" w:rsidRDefault="00674DD7" w:rsidP="00674DD7">
      <w:pPr>
        <w:tabs>
          <w:tab w:val="left" w:pos="1134"/>
        </w:tabs>
        <w:spacing w:after="0" w:line="360" w:lineRule="auto"/>
        <w:ind w:firstLine="709"/>
        <w:contextualSpacing/>
        <w:jc w:val="right"/>
        <w:rPr>
          <w:rFonts w:ascii="Sylfaen" w:hAnsi="Sylfaen"/>
          <w:color w:val="000000"/>
          <w:sz w:val="24"/>
          <w:szCs w:val="24"/>
          <w:lang w:val="ka-GE"/>
        </w:rPr>
      </w:pPr>
    </w:p>
    <w:p w:rsidR="00674DD7" w:rsidRPr="00DF553E" w:rsidRDefault="00674DD7" w:rsidP="00674DD7">
      <w:pPr>
        <w:tabs>
          <w:tab w:val="left" w:pos="1134"/>
        </w:tabs>
        <w:spacing w:after="0" w:line="360" w:lineRule="auto"/>
        <w:contextualSpacing/>
        <w:jc w:val="right"/>
        <w:rPr>
          <w:rFonts w:ascii="Sylfaen" w:hAnsi="Sylfaen"/>
          <w:b/>
          <w:color w:val="000000"/>
          <w:sz w:val="24"/>
          <w:szCs w:val="24"/>
          <w:lang w:val="ka-GE"/>
        </w:rPr>
      </w:pPr>
      <w:r w:rsidRPr="00DF553E">
        <w:rPr>
          <w:rFonts w:ascii="Sylfaen" w:hAnsi="Sylfaen"/>
          <w:b/>
          <w:color w:val="000000"/>
          <w:sz w:val="24"/>
          <w:szCs w:val="24"/>
          <w:lang w:val="ka-GE"/>
        </w:rPr>
        <w:t>ცხრილი 1</w:t>
      </w:r>
    </w:p>
    <w:p w:rsidR="00674DD7" w:rsidRDefault="00674DD7" w:rsidP="00674DD7">
      <w:pPr>
        <w:tabs>
          <w:tab w:val="left" w:pos="1134"/>
        </w:tabs>
        <w:spacing w:after="0" w:line="360" w:lineRule="auto"/>
        <w:ind w:firstLine="709"/>
        <w:contextualSpacing/>
        <w:rPr>
          <w:rFonts w:ascii="Sylfaen" w:hAnsi="Sylfaen"/>
          <w:b/>
          <w:color w:val="000000"/>
          <w:sz w:val="24"/>
          <w:szCs w:val="24"/>
          <w:lang w:val="ka-GE"/>
        </w:rPr>
      </w:pPr>
      <w:r w:rsidRPr="00164F5B">
        <w:rPr>
          <w:rFonts w:ascii="Sylfaen" w:hAnsi="Sylfaen"/>
          <w:color w:val="000000"/>
          <w:sz w:val="24"/>
          <w:szCs w:val="24"/>
          <w:lang w:val="ka-GE"/>
        </w:rPr>
        <w:t xml:space="preserve">      </w:t>
      </w:r>
      <w:r w:rsidRPr="00164F5B">
        <w:rPr>
          <w:rFonts w:ascii="Sylfaen" w:hAnsi="Sylfaen"/>
          <w:b/>
          <w:color w:val="000000"/>
          <w:sz w:val="24"/>
          <w:szCs w:val="24"/>
          <w:lang w:val="ka-GE"/>
        </w:rPr>
        <w:t xml:space="preserve">ფინანსური ბაზრების ძირითადი სეგმენტების დახასიათება </w:t>
      </w:r>
    </w:p>
    <w:p w:rsidR="00674DD7" w:rsidRPr="00164F5B" w:rsidRDefault="00674DD7" w:rsidP="00674DD7">
      <w:pPr>
        <w:tabs>
          <w:tab w:val="left" w:pos="1134"/>
        </w:tabs>
        <w:spacing w:after="0" w:line="360" w:lineRule="auto"/>
        <w:contextualSpacing/>
        <w:rPr>
          <w:rFonts w:ascii="Sylfaen" w:hAnsi="Sylfaen"/>
          <w:b/>
          <w:color w:val="000000"/>
          <w:sz w:val="24"/>
          <w:szCs w:val="24"/>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9"/>
        <w:gridCol w:w="2127"/>
        <w:gridCol w:w="1876"/>
        <w:gridCol w:w="2143"/>
        <w:gridCol w:w="1899"/>
      </w:tblGrid>
      <w:tr w:rsidR="00674DD7" w:rsidRPr="00164F5B" w:rsidTr="004C53F3">
        <w:tc>
          <w:tcPr>
            <w:tcW w:w="1809" w:type="dxa"/>
            <w:shd w:val="clear" w:color="auto" w:fill="auto"/>
          </w:tcPr>
          <w:p w:rsidR="00674DD7" w:rsidRPr="00164F5B" w:rsidRDefault="00674DD7" w:rsidP="004C53F3">
            <w:pPr>
              <w:tabs>
                <w:tab w:val="left" w:pos="1134"/>
              </w:tabs>
              <w:spacing w:after="0" w:line="360" w:lineRule="auto"/>
              <w:contextualSpacing/>
              <w:jc w:val="center"/>
              <w:rPr>
                <w:rFonts w:ascii="Sylfaen" w:hAnsi="Sylfaen"/>
                <w:color w:val="000000"/>
                <w:sz w:val="24"/>
                <w:szCs w:val="24"/>
                <w:lang w:val="ka-GE"/>
              </w:rPr>
            </w:pPr>
            <w:r w:rsidRPr="00164F5B">
              <w:rPr>
                <w:rFonts w:ascii="Sylfaen" w:hAnsi="Sylfaen"/>
                <w:color w:val="000000"/>
                <w:sz w:val="24"/>
                <w:szCs w:val="24"/>
                <w:lang w:val="ka-GE"/>
              </w:rPr>
              <w:t>ბაზარი</w:t>
            </w:r>
          </w:p>
        </w:tc>
        <w:tc>
          <w:tcPr>
            <w:tcW w:w="2127" w:type="dxa"/>
            <w:shd w:val="clear" w:color="auto" w:fill="auto"/>
          </w:tcPr>
          <w:p w:rsidR="00674DD7" w:rsidRPr="00164F5B" w:rsidRDefault="00674DD7" w:rsidP="004C53F3">
            <w:pPr>
              <w:tabs>
                <w:tab w:val="left" w:pos="1134"/>
              </w:tabs>
              <w:spacing w:after="0" w:line="360" w:lineRule="auto"/>
              <w:contextualSpacing/>
              <w:jc w:val="center"/>
              <w:rPr>
                <w:rFonts w:ascii="Sylfaen" w:hAnsi="Sylfaen"/>
                <w:color w:val="000000"/>
                <w:sz w:val="24"/>
                <w:szCs w:val="24"/>
                <w:lang w:val="ka-GE"/>
              </w:rPr>
            </w:pPr>
            <w:r w:rsidRPr="00164F5B">
              <w:rPr>
                <w:rFonts w:ascii="Sylfaen" w:hAnsi="Sylfaen"/>
                <w:color w:val="000000"/>
                <w:sz w:val="24"/>
                <w:szCs w:val="24"/>
                <w:lang w:val="ka-GE"/>
              </w:rPr>
              <w:t>ფულადი ბაზარი</w:t>
            </w:r>
          </w:p>
        </w:tc>
        <w:tc>
          <w:tcPr>
            <w:tcW w:w="1876" w:type="dxa"/>
            <w:shd w:val="clear" w:color="auto" w:fill="auto"/>
          </w:tcPr>
          <w:p w:rsidR="00674DD7" w:rsidRPr="00164F5B" w:rsidRDefault="00674DD7" w:rsidP="004C53F3">
            <w:pPr>
              <w:tabs>
                <w:tab w:val="left" w:pos="1134"/>
              </w:tabs>
              <w:spacing w:after="0" w:line="360" w:lineRule="auto"/>
              <w:contextualSpacing/>
              <w:jc w:val="center"/>
              <w:rPr>
                <w:rFonts w:ascii="Sylfaen" w:hAnsi="Sylfaen"/>
                <w:color w:val="000000"/>
                <w:sz w:val="24"/>
                <w:szCs w:val="24"/>
                <w:lang w:val="ka-GE"/>
              </w:rPr>
            </w:pPr>
            <w:r w:rsidRPr="00164F5B">
              <w:rPr>
                <w:rFonts w:ascii="Sylfaen" w:hAnsi="Sylfaen"/>
                <w:color w:val="000000"/>
                <w:sz w:val="24"/>
                <w:szCs w:val="24"/>
                <w:lang w:val="ka-GE"/>
              </w:rPr>
              <w:t>სასესხო კაპიატლის ბაზარი</w:t>
            </w:r>
          </w:p>
        </w:tc>
        <w:tc>
          <w:tcPr>
            <w:tcW w:w="2143" w:type="dxa"/>
            <w:shd w:val="clear" w:color="auto" w:fill="auto"/>
          </w:tcPr>
          <w:p w:rsidR="00674DD7" w:rsidRPr="00164F5B" w:rsidRDefault="00674DD7" w:rsidP="004C53F3">
            <w:pPr>
              <w:tabs>
                <w:tab w:val="left" w:pos="1134"/>
              </w:tabs>
              <w:spacing w:after="0" w:line="360" w:lineRule="auto"/>
              <w:contextualSpacing/>
              <w:jc w:val="center"/>
              <w:rPr>
                <w:rFonts w:ascii="Sylfaen" w:hAnsi="Sylfaen"/>
                <w:color w:val="000000"/>
                <w:sz w:val="24"/>
                <w:szCs w:val="24"/>
                <w:lang w:val="ka-GE"/>
              </w:rPr>
            </w:pPr>
            <w:r w:rsidRPr="00164F5B">
              <w:rPr>
                <w:rFonts w:ascii="Sylfaen" w:hAnsi="Sylfaen"/>
                <w:color w:val="000000"/>
                <w:sz w:val="24"/>
                <w:szCs w:val="24"/>
                <w:lang w:val="ka-GE"/>
              </w:rPr>
              <w:t>კრედიტების მეორადი ბაზარი</w:t>
            </w:r>
          </w:p>
        </w:tc>
        <w:tc>
          <w:tcPr>
            <w:tcW w:w="1899" w:type="dxa"/>
            <w:shd w:val="clear" w:color="auto" w:fill="auto"/>
          </w:tcPr>
          <w:p w:rsidR="00674DD7" w:rsidRPr="00164F5B" w:rsidRDefault="00674DD7" w:rsidP="004C53F3">
            <w:pPr>
              <w:tabs>
                <w:tab w:val="left" w:pos="1134"/>
              </w:tabs>
              <w:spacing w:after="0" w:line="360" w:lineRule="auto"/>
              <w:contextualSpacing/>
              <w:jc w:val="center"/>
              <w:rPr>
                <w:rFonts w:ascii="Sylfaen" w:hAnsi="Sylfaen"/>
                <w:color w:val="000000"/>
                <w:sz w:val="24"/>
                <w:szCs w:val="24"/>
                <w:lang w:val="ka-GE"/>
              </w:rPr>
            </w:pPr>
            <w:r w:rsidRPr="00164F5B">
              <w:rPr>
                <w:rFonts w:ascii="Sylfaen" w:hAnsi="Sylfaen"/>
                <w:color w:val="000000"/>
                <w:sz w:val="24"/>
                <w:szCs w:val="24"/>
                <w:lang w:val="ka-GE"/>
              </w:rPr>
              <w:t>ფასიანი ქაღალდების ბაზარი</w:t>
            </w:r>
          </w:p>
        </w:tc>
      </w:tr>
      <w:tr w:rsidR="00674DD7" w:rsidRPr="00164F5B" w:rsidTr="004C53F3">
        <w:tc>
          <w:tcPr>
            <w:tcW w:w="1809" w:type="dxa"/>
            <w:shd w:val="clear" w:color="auto" w:fill="auto"/>
          </w:tcPr>
          <w:p w:rsidR="00674DD7" w:rsidRPr="00164F5B" w:rsidRDefault="00674DD7" w:rsidP="004C53F3">
            <w:pPr>
              <w:tabs>
                <w:tab w:val="left" w:pos="1134"/>
              </w:tabs>
              <w:spacing w:after="0" w:line="360" w:lineRule="auto"/>
              <w:contextualSpacing/>
              <w:jc w:val="center"/>
              <w:rPr>
                <w:rFonts w:ascii="Sylfaen" w:hAnsi="Sylfaen"/>
                <w:color w:val="000000"/>
                <w:sz w:val="24"/>
                <w:szCs w:val="24"/>
                <w:lang w:val="ka-GE"/>
              </w:rPr>
            </w:pPr>
            <w:r w:rsidRPr="00164F5B">
              <w:rPr>
                <w:rFonts w:ascii="Sylfaen" w:hAnsi="Sylfaen"/>
                <w:color w:val="000000"/>
                <w:sz w:val="24"/>
                <w:szCs w:val="24"/>
                <w:lang w:val="ka-GE"/>
              </w:rPr>
              <w:t>1</w:t>
            </w:r>
          </w:p>
        </w:tc>
        <w:tc>
          <w:tcPr>
            <w:tcW w:w="2127" w:type="dxa"/>
            <w:shd w:val="clear" w:color="auto" w:fill="auto"/>
          </w:tcPr>
          <w:p w:rsidR="00674DD7" w:rsidRPr="00164F5B" w:rsidRDefault="00674DD7" w:rsidP="004C53F3">
            <w:pPr>
              <w:tabs>
                <w:tab w:val="left" w:pos="1134"/>
              </w:tabs>
              <w:spacing w:after="0" w:line="360" w:lineRule="auto"/>
              <w:contextualSpacing/>
              <w:jc w:val="center"/>
              <w:rPr>
                <w:rFonts w:ascii="Sylfaen" w:hAnsi="Sylfaen"/>
                <w:color w:val="000000"/>
                <w:sz w:val="24"/>
                <w:szCs w:val="24"/>
                <w:lang w:val="ka-GE"/>
              </w:rPr>
            </w:pPr>
            <w:r w:rsidRPr="00164F5B">
              <w:rPr>
                <w:rFonts w:ascii="Sylfaen" w:hAnsi="Sylfaen"/>
                <w:color w:val="000000"/>
                <w:sz w:val="24"/>
                <w:szCs w:val="24"/>
                <w:lang w:val="ka-GE"/>
              </w:rPr>
              <w:t>2</w:t>
            </w:r>
          </w:p>
        </w:tc>
        <w:tc>
          <w:tcPr>
            <w:tcW w:w="1876" w:type="dxa"/>
            <w:shd w:val="clear" w:color="auto" w:fill="auto"/>
          </w:tcPr>
          <w:p w:rsidR="00674DD7" w:rsidRPr="00164F5B" w:rsidRDefault="00674DD7" w:rsidP="004C53F3">
            <w:pPr>
              <w:tabs>
                <w:tab w:val="left" w:pos="1134"/>
              </w:tabs>
              <w:spacing w:after="0" w:line="360" w:lineRule="auto"/>
              <w:contextualSpacing/>
              <w:jc w:val="center"/>
              <w:rPr>
                <w:rFonts w:ascii="Sylfaen" w:hAnsi="Sylfaen"/>
                <w:color w:val="000000"/>
                <w:sz w:val="24"/>
                <w:szCs w:val="24"/>
                <w:lang w:val="ka-GE"/>
              </w:rPr>
            </w:pPr>
            <w:r w:rsidRPr="00164F5B">
              <w:rPr>
                <w:rFonts w:ascii="Sylfaen" w:hAnsi="Sylfaen"/>
                <w:color w:val="000000"/>
                <w:sz w:val="24"/>
                <w:szCs w:val="24"/>
                <w:lang w:val="ka-GE"/>
              </w:rPr>
              <w:t>3</w:t>
            </w:r>
          </w:p>
        </w:tc>
        <w:tc>
          <w:tcPr>
            <w:tcW w:w="2143" w:type="dxa"/>
            <w:shd w:val="clear" w:color="auto" w:fill="auto"/>
          </w:tcPr>
          <w:p w:rsidR="00674DD7" w:rsidRPr="00164F5B" w:rsidRDefault="00674DD7" w:rsidP="004C53F3">
            <w:pPr>
              <w:tabs>
                <w:tab w:val="left" w:pos="1134"/>
              </w:tabs>
              <w:spacing w:after="0" w:line="360" w:lineRule="auto"/>
              <w:contextualSpacing/>
              <w:jc w:val="center"/>
              <w:rPr>
                <w:rFonts w:ascii="Sylfaen" w:hAnsi="Sylfaen"/>
                <w:color w:val="000000"/>
                <w:sz w:val="24"/>
                <w:szCs w:val="24"/>
                <w:lang w:val="ka-GE"/>
              </w:rPr>
            </w:pPr>
            <w:r w:rsidRPr="00164F5B">
              <w:rPr>
                <w:rFonts w:ascii="Sylfaen" w:hAnsi="Sylfaen"/>
                <w:color w:val="000000"/>
                <w:sz w:val="24"/>
                <w:szCs w:val="24"/>
                <w:lang w:val="ka-GE"/>
              </w:rPr>
              <w:t>4</w:t>
            </w:r>
          </w:p>
        </w:tc>
        <w:tc>
          <w:tcPr>
            <w:tcW w:w="1899" w:type="dxa"/>
            <w:shd w:val="clear" w:color="auto" w:fill="auto"/>
          </w:tcPr>
          <w:p w:rsidR="00674DD7" w:rsidRPr="00164F5B" w:rsidRDefault="00674DD7" w:rsidP="004C53F3">
            <w:pPr>
              <w:tabs>
                <w:tab w:val="left" w:pos="1134"/>
              </w:tabs>
              <w:spacing w:after="0" w:line="360" w:lineRule="auto"/>
              <w:contextualSpacing/>
              <w:jc w:val="center"/>
              <w:rPr>
                <w:rFonts w:ascii="Sylfaen" w:hAnsi="Sylfaen"/>
                <w:color w:val="000000"/>
                <w:sz w:val="24"/>
                <w:szCs w:val="24"/>
                <w:lang w:val="ka-GE"/>
              </w:rPr>
            </w:pPr>
            <w:r w:rsidRPr="00164F5B">
              <w:rPr>
                <w:rFonts w:ascii="Sylfaen" w:hAnsi="Sylfaen"/>
                <w:color w:val="000000"/>
                <w:sz w:val="24"/>
                <w:szCs w:val="24"/>
                <w:lang w:val="ka-GE"/>
              </w:rPr>
              <w:t>5</w:t>
            </w:r>
          </w:p>
        </w:tc>
      </w:tr>
      <w:tr w:rsidR="00674DD7" w:rsidRPr="00164F5B" w:rsidTr="004C53F3">
        <w:tc>
          <w:tcPr>
            <w:tcW w:w="1809" w:type="dxa"/>
            <w:shd w:val="clear" w:color="auto" w:fill="auto"/>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lastRenderedPageBreak/>
              <w:t>ეკონომიკური არსი</w:t>
            </w:r>
          </w:p>
        </w:tc>
        <w:tc>
          <w:tcPr>
            <w:tcW w:w="2127" w:type="dxa"/>
            <w:shd w:val="clear" w:color="auto" w:fill="auto"/>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საბრუნავ კაპიტალზე მოთხოვნილების დაკმაყოფილება</w:t>
            </w:r>
          </w:p>
        </w:tc>
        <w:tc>
          <w:tcPr>
            <w:tcW w:w="1876" w:type="dxa"/>
            <w:shd w:val="clear" w:color="auto" w:fill="auto"/>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სასესხო კაპიტალის მოძრაობის მომსახურება და ზრდა.</w:t>
            </w:r>
          </w:p>
        </w:tc>
        <w:tc>
          <w:tcPr>
            <w:tcW w:w="2143" w:type="dxa"/>
            <w:shd w:val="clear" w:color="auto" w:fill="auto"/>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გაცემული სესხების რეფინანსირება, მიწოდების </w:t>
            </w:r>
            <w:r>
              <w:rPr>
                <w:rFonts w:ascii="Sylfaen" w:hAnsi="Sylfaen"/>
                <w:color w:val="000000"/>
                <w:sz w:val="24"/>
                <w:szCs w:val="24"/>
                <w:lang w:val="ka-GE"/>
              </w:rPr>
              <w:t>გადიდების</w:t>
            </w:r>
            <w:r w:rsidRPr="00164F5B">
              <w:rPr>
                <w:rFonts w:ascii="Sylfaen" w:hAnsi="Sylfaen"/>
                <w:color w:val="000000"/>
                <w:sz w:val="24"/>
                <w:szCs w:val="24"/>
                <w:lang w:val="ka-GE"/>
              </w:rPr>
              <w:t>თვის</w:t>
            </w:r>
          </w:p>
        </w:tc>
        <w:tc>
          <w:tcPr>
            <w:tcW w:w="1899" w:type="dxa"/>
            <w:shd w:val="clear" w:color="auto" w:fill="auto"/>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ფონდების მოძრაობის მიმართულება</w:t>
            </w:r>
          </w:p>
        </w:tc>
      </w:tr>
      <w:tr w:rsidR="00674DD7" w:rsidRPr="00164F5B" w:rsidTr="004C53F3">
        <w:tc>
          <w:tcPr>
            <w:tcW w:w="1809" w:type="dxa"/>
            <w:shd w:val="clear" w:color="auto" w:fill="auto"/>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მოთხოვნა- მიწოდების ობიექტი</w:t>
            </w:r>
          </w:p>
        </w:tc>
        <w:tc>
          <w:tcPr>
            <w:tcW w:w="2127" w:type="dxa"/>
            <w:shd w:val="clear" w:color="auto" w:fill="auto"/>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გადასახდელი სახსრები</w:t>
            </w:r>
          </w:p>
        </w:tc>
        <w:tc>
          <w:tcPr>
            <w:tcW w:w="1876" w:type="dxa"/>
            <w:shd w:val="clear" w:color="auto" w:fill="auto"/>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ოპტიმალური ღირებულება</w:t>
            </w:r>
          </w:p>
        </w:tc>
        <w:tc>
          <w:tcPr>
            <w:tcW w:w="2143" w:type="dxa"/>
            <w:shd w:val="clear" w:color="auto" w:fill="auto"/>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სეკიურიტი-ზირებული აქტივები და კრედიტები</w:t>
            </w:r>
          </w:p>
        </w:tc>
        <w:tc>
          <w:tcPr>
            <w:tcW w:w="1899" w:type="dxa"/>
            <w:shd w:val="clear" w:color="auto" w:fill="auto"/>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ფასიანი ქაღალდები</w:t>
            </w:r>
          </w:p>
        </w:tc>
      </w:tr>
      <w:tr w:rsidR="00674DD7" w:rsidRPr="00164F5B" w:rsidTr="004C53F3">
        <w:tc>
          <w:tcPr>
            <w:tcW w:w="1809" w:type="dxa"/>
            <w:shd w:val="clear" w:color="auto" w:fill="auto"/>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ფასი</w:t>
            </w:r>
          </w:p>
        </w:tc>
        <w:tc>
          <w:tcPr>
            <w:tcW w:w="2127" w:type="dxa"/>
            <w:shd w:val="clear" w:color="auto" w:fill="auto"/>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ჩვეულებრივ არ აღემატება ინფლაციის ტემპს</w:t>
            </w:r>
          </w:p>
        </w:tc>
        <w:tc>
          <w:tcPr>
            <w:tcW w:w="1876" w:type="dxa"/>
            <w:shd w:val="clear" w:color="auto" w:fill="auto"/>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ჩვეულებრივ რეფინანსირების განაკვეთზე მაღლა</w:t>
            </w:r>
          </w:p>
        </w:tc>
        <w:tc>
          <w:tcPr>
            <w:tcW w:w="2143" w:type="dxa"/>
            <w:shd w:val="clear" w:color="auto" w:fill="auto"/>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განისაზღვრება ვაჭრობის პროცესში</w:t>
            </w:r>
          </w:p>
        </w:tc>
        <w:tc>
          <w:tcPr>
            <w:tcW w:w="1899" w:type="dxa"/>
            <w:shd w:val="clear" w:color="auto" w:fill="auto"/>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განისაზღვრება ვაჭრობის პროცესში</w:t>
            </w:r>
          </w:p>
        </w:tc>
      </w:tr>
      <w:tr w:rsidR="00674DD7" w:rsidRPr="00164F5B" w:rsidTr="004C53F3">
        <w:tc>
          <w:tcPr>
            <w:tcW w:w="1809" w:type="dxa"/>
            <w:shd w:val="clear" w:color="auto" w:fill="auto"/>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ვადა</w:t>
            </w:r>
          </w:p>
        </w:tc>
        <w:tc>
          <w:tcPr>
            <w:tcW w:w="2127" w:type="dxa"/>
            <w:shd w:val="clear" w:color="auto" w:fill="auto"/>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ერთ წლამდე</w:t>
            </w:r>
          </w:p>
        </w:tc>
        <w:tc>
          <w:tcPr>
            <w:tcW w:w="1876" w:type="dxa"/>
            <w:shd w:val="clear" w:color="auto" w:fill="auto"/>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ერთ წელზე ზემოთ</w:t>
            </w:r>
          </w:p>
        </w:tc>
        <w:tc>
          <w:tcPr>
            <w:tcW w:w="2143" w:type="dxa"/>
            <w:shd w:val="clear" w:color="auto" w:fill="auto"/>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ერთ წელზე ზემოთ</w:t>
            </w:r>
          </w:p>
        </w:tc>
        <w:tc>
          <w:tcPr>
            <w:tcW w:w="1899" w:type="dxa"/>
            <w:shd w:val="clear" w:color="auto" w:fill="auto"/>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განისაზღვრება გამოშვების პირობებით</w:t>
            </w:r>
          </w:p>
        </w:tc>
      </w:tr>
      <w:tr w:rsidR="00674DD7" w:rsidRPr="00164F5B" w:rsidTr="004C53F3">
        <w:tc>
          <w:tcPr>
            <w:tcW w:w="1809" w:type="dxa"/>
            <w:shd w:val="clear" w:color="auto" w:fill="auto"/>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საკუთრების უფლება</w:t>
            </w:r>
          </w:p>
        </w:tc>
        <w:tc>
          <w:tcPr>
            <w:tcW w:w="2127" w:type="dxa"/>
            <w:shd w:val="clear" w:color="auto" w:fill="auto"/>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გადაეცემა მყიდველს</w:t>
            </w:r>
          </w:p>
        </w:tc>
        <w:tc>
          <w:tcPr>
            <w:tcW w:w="1876" w:type="dxa"/>
            <w:shd w:val="clear" w:color="auto" w:fill="auto"/>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ინარჩუნებს კრედიტორი</w:t>
            </w:r>
          </w:p>
        </w:tc>
        <w:tc>
          <w:tcPr>
            <w:tcW w:w="2143" w:type="dxa"/>
            <w:shd w:val="clear" w:color="auto" w:fill="auto"/>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გადაეცემა მყიდველს</w:t>
            </w:r>
          </w:p>
        </w:tc>
        <w:tc>
          <w:tcPr>
            <w:tcW w:w="1899" w:type="dxa"/>
            <w:shd w:val="clear" w:color="auto" w:fill="auto"/>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რჩება ემიტენტთან</w:t>
            </w:r>
          </w:p>
        </w:tc>
      </w:tr>
    </w:tbl>
    <w:p w:rsidR="00674DD7" w:rsidRPr="00164F5B" w:rsidRDefault="00674DD7" w:rsidP="00674DD7">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წყარო: ცხრილი შედგენილია ავტორის მიერ.</w:t>
      </w:r>
    </w:p>
    <w:p w:rsidR="00674DD7" w:rsidRPr="00164F5B" w:rsidRDefault="00674DD7" w:rsidP="00674DD7">
      <w:pPr>
        <w:tabs>
          <w:tab w:val="left" w:pos="1134"/>
        </w:tabs>
        <w:spacing w:after="0" w:line="360" w:lineRule="auto"/>
        <w:ind w:firstLine="709"/>
        <w:contextualSpacing/>
        <w:jc w:val="both"/>
        <w:rPr>
          <w:rFonts w:ascii="Sylfaen" w:hAnsi="Sylfaen"/>
          <w:color w:val="000000"/>
          <w:sz w:val="24"/>
          <w:szCs w:val="24"/>
          <w:lang w:val="ka-GE"/>
        </w:rPr>
      </w:pPr>
    </w:p>
    <w:p w:rsidR="00674DD7" w:rsidRPr="00164F5B" w:rsidRDefault="00674DD7" w:rsidP="00674DD7">
      <w:pPr>
        <w:tabs>
          <w:tab w:val="left" w:pos="1134"/>
        </w:tabs>
        <w:spacing w:after="0" w:line="360" w:lineRule="auto"/>
        <w:ind w:firstLine="709"/>
        <w:contextualSpacing/>
        <w:jc w:val="both"/>
        <w:rPr>
          <w:rFonts w:ascii="Sylfaen" w:hAnsi="Sylfaen"/>
          <w:color w:val="000000"/>
          <w:sz w:val="24"/>
          <w:szCs w:val="24"/>
          <w:lang w:val="ka-GE"/>
        </w:rPr>
      </w:pPr>
      <w:r w:rsidRPr="00164F5B">
        <w:rPr>
          <w:rFonts w:ascii="Sylfaen" w:hAnsi="Sylfaen"/>
          <w:color w:val="000000"/>
          <w:sz w:val="24"/>
          <w:szCs w:val="24"/>
          <w:lang w:val="ka-GE"/>
        </w:rPr>
        <w:t>საკრედიტო ბაზარი თავის ფუნქციებს ასრულებს საკრედიტო ურთიერთობის საშუალებით, რომელიც</w:t>
      </w:r>
      <w:r>
        <w:rPr>
          <w:rFonts w:ascii="Sylfaen" w:hAnsi="Sylfaen"/>
          <w:color w:val="000000"/>
          <w:sz w:val="24"/>
          <w:szCs w:val="24"/>
          <w:lang w:val="ka-GE"/>
        </w:rPr>
        <w:t>,</w:t>
      </w:r>
      <w:r w:rsidRPr="00164F5B">
        <w:rPr>
          <w:rFonts w:ascii="Sylfaen" w:hAnsi="Sylfaen"/>
          <w:color w:val="000000"/>
          <w:sz w:val="24"/>
          <w:szCs w:val="24"/>
          <w:lang w:val="ka-GE"/>
        </w:rPr>
        <w:t xml:space="preserve"> თავის მხრივ</w:t>
      </w:r>
      <w:r>
        <w:rPr>
          <w:rFonts w:ascii="Sylfaen" w:hAnsi="Sylfaen"/>
          <w:color w:val="000000"/>
          <w:sz w:val="24"/>
          <w:szCs w:val="24"/>
          <w:lang w:val="ka-GE"/>
        </w:rPr>
        <w:t>,</w:t>
      </w:r>
      <w:r w:rsidRPr="00164F5B">
        <w:rPr>
          <w:rFonts w:ascii="Sylfaen" w:hAnsi="Sylfaen"/>
          <w:color w:val="000000"/>
          <w:sz w:val="24"/>
          <w:szCs w:val="24"/>
          <w:lang w:val="ka-GE"/>
        </w:rPr>
        <w:t xml:space="preserve"> მოიცავს დაკრედიტების სპეციფიკურ ფორმებს, სახეებს</w:t>
      </w:r>
      <w:r>
        <w:rPr>
          <w:rFonts w:ascii="Sylfaen" w:hAnsi="Sylfaen"/>
          <w:color w:val="000000"/>
          <w:sz w:val="24"/>
          <w:szCs w:val="24"/>
          <w:lang w:val="ka-GE"/>
        </w:rPr>
        <w:t>ა</w:t>
      </w:r>
      <w:r w:rsidRPr="00164F5B">
        <w:rPr>
          <w:rFonts w:ascii="Sylfaen" w:hAnsi="Sylfaen"/>
          <w:color w:val="000000"/>
          <w:sz w:val="24"/>
          <w:szCs w:val="24"/>
          <w:lang w:val="ka-GE"/>
        </w:rPr>
        <w:t xml:space="preserve"> და მეთოდებს. საკრედიტო ურთიერთობათა ფუნქციონირება გარკვეული ხარისხით კავშირშია საფინანსო ბაზრის ყველა სეგმენტთან. შესაბამისად საკრედიტო ბაზარი შესაძლებელია განვიხილოთ როგორც ტრადიციული კვანძი სასესხო კაპიტალისა, სადაც მთავარ ინსტრუმენტად გვევლინება ფულადი კრედიტი და საკრედიტო ხელშეკრულება. საკრედიტო ბაზრის სივრცე მოიცავს </w:t>
      </w:r>
      <w:r w:rsidRPr="00DF553E">
        <w:rPr>
          <w:rFonts w:ascii="Sylfaen" w:hAnsi="Sylfaen"/>
          <w:b/>
          <w:color w:val="000000"/>
          <w:sz w:val="24"/>
          <w:szCs w:val="24"/>
          <w:lang w:val="ka-GE"/>
        </w:rPr>
        <w:t xml:space="preserve">სასესხო </w:t>
      </w:r>
      <w:r w:rsidRPr="00DF553E">
        <w:rPr>
          <w:rFonts w:ascii="Sylfaen" w:hAnsi="Sylfaen"/>
          <w:b/>
          <w:color w:val="000000"/>
          <w:sz w:val="24"/>
          <w:szCs w:val="24"/>
          <w:lang w:val="ka-GE"/>
        </w:rPr>
        <w:lastRenderedPageBreak/>
        <w:t>კაპიტალს,</w:t>
      </w:r>
      <w:r w:rsidRPr="00164F5B">
        <w:rPr>
          <w:rFonts w:ascii="Sylfaen" w:hAnsi="Sylfaen"/>
          <w:color w:val="000000"/>
          <w:sz w:val="24"/>
          <w:szCs w:val="24"/>
          <w:lang w:val="ka-GE"/>
        </w:rPr>
        <w:t xml:space="preserve">  რომელიც თავისში აერთიანებს ანაბრების</w:t>
      </w:r>
      <w:r>
        <w:rPr>
          <w:rFonts w:ascii="Sylfaen" w:hAnsi="Sylfaen"/>
          <w:color w:val="000000"/>
          <w:sz w:val="24"/>
          <w:szCs w:val="24"/>
          <w:lang w:val="ka-GE"/>
        </w:rPr>
        <w:t>ა</w:t>
      </w:r>
      <w:r w:rsidRPr="00164F5B">
        <w:rPr>
          <w:rFonts w:ascii="Sylfaen" w:hAnsi="Sylfaen"/>
          <w:color w:val="000000"/>
          <w:sz w:val="24"/>
          <w:szCs w:val="24"/>
          <w:lang w:val="ka-GE"/>
        </w:rPr>
        <w:t xml:space="preserve"> და დეპოზიტების ბაზარს, კრედიტების მეორად ბაზარს და ნაწილობრივ ფულად და საფონდო ბაზრებს.</w:t>
      </w:r>
    </w:p>
    <w:p w:rsidR="00674DD7" w:rsidRPr="00164F5B" w:rsidRDefault="00674DD7" w:rsidP="00674DD7">
      <w:pPr>
        <w:tabs>
          <w:tab w:val="left" w:pos="0"/>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თანამედროვე საბაზრო </w:t>
      </w:r>
      <w:r>
        <w:rPr>
          <w:rFonts w:ascii="Sylfaen" w:hAnsi="Sylfaen"/>
          <w:color w:val="000000"/>
          <w:sz w:val="24"/>
          <w:szCs w:val="24"/>
          <w:lang w:val="ka-GE"/>
        </w:rPr>
        <w:t>ეკონომიკის</w:t>
      </w:r>
      <w:r w:rsidRPr="00164F5B">
        <w:rPr>
          <w:rFonts w:ascii="Sylfaen" w:hAnsi="Sylfaen"/>
          <w:color w:val="000000"/>
          <w:sz w:val="24"/>
          <w:szCs w:val="24"/>
          <w:lang w:val="ka-GE"/>
        </w:rPr>
        <w:t>თვის დამახასიათებელია კრედიტის ფულადი ფორმა, რადგან ფული წარმოადგენს საყოველთაო ექვივალენტს, მიმოქცევისა და გადახდის უნივერსალურ საშუალებას. კრედიტის ფულადი ფორმის გარეშე ქვეყანაში ნებისმიერი სამეწარმეო ფორმის ფუნქციონირება შეუძლებელი იქნებოდა.</w:t>
      </w:r>
    </w:p>
    <w:p w:rsidR="00674DD7" w:rsidRPr="00164F5B" w:rsidRDefault="00674DD7" w:rsidP="00674DD7">
      <w:pPr>
        <w:tabs>
          <w:tab w:val="left" w:pos="0"/>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თანამედროვე განვითარებული ქვეყნების ეკონომიკურ ურთიერთობებში დომინირებს კრედიტის შერეული ფულად–საკრედიტო ფორმა, ქვეყანის შიგნით საქონლის რეალიზაციისას ფართოდ გამოიყენება საქონლის ნისიად გაყიდვა და მისი ღირებულების კრედიტის ფულადი ფორმით დაბრუნება. ქვეყნებს შორის საგარეო – ეკონომიკურ ურთიერთობებში საექსპორტო საქონლის ღირებულების ანაზღა</w:t>
      </w:r>
      <w:r>
        <w:rPr>
          <w:rFonts w:ascii="Sylfaen" w:hAnsi="Sylfaen"/>
          <w:color w:val="000000"/>
          <w:sz w:val="24"/>
          <w:szCs w:val="24"/>
          <w:lang w:val="ka-GE"/>
        </w:rPr>
        <w:t>უ</w:t>
      </w:r>
      <w:r w:rsidRPr="00164F5B">
        <w:rPr>
          <w:rFonts w:ascii="Sylfaen" w:hAnsi="Sylfaen"/>
          <w:color w:val="000000"/>
          <w:sz w:val="24"/>
          <w:szCs w:val="24"/>
          <w:lang w:val="ka-GE"/>
        </w:rPr>
        <w:t>რება წარმოებს კრედიტის ფულადი ფორმით.</w:t>
      </w:r>
    </w:p>
    <w:p w:rsidR="00674DD7" w:rsidRPr="00164F5B" w:rsidRDefault="00674DD7" w:rsidP="00674DD7">
      <w:pPr>
        <w:tabs>
          <w:tab w:val="left" w:pos="0"/>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საბაზრო ურთიერთობის პირობებში განასხვავებენ </w:t>
      </w:r>
      <w:r w:rsidRPr="003F1C23">
        <w:rPr>
          <w:rFonts w:ascii="Sylfaen" w:hAnsi="Sylfaen"/>
          <w:b/>
          <w:color w:val="000000"/>
          <w:sz w:val="24"/>
          <w:szCs w:val="24"/>
          <w:lang w:val="ka-GE"/>
        </w:rPr>
        <w:t>კომერციულ, საბანკო, სახელმწიფო, სამოახმარებლო და საერთაშორისო კრედიტის ფორმებს.</w:t>
      </w:r>
      <w:r w:rsidRPr="00164F5B">
        <w:rPr>
          <w:rFonts w:ascii="Sylfaen" w:hAnsi="Sylfaen"/>
          <w:color w:val="000000"/>
          <w:sz w:val="24"/>
          <w:szCs w:val="24"/>
          <w:lang w:val="ka-GE"/>
        </w:rPr>
        <w:t xml:space="preserve"> კომერციული კრედიტი, კრედიტის ისეთი ფორმაა, რომელსაც მეწარმეები კველავწარმოების პროცესში აძლევენ ერთმანეთს. ამ დროს კრედიტორებად გვევლინებიან ფირმები, კომპანიები და ამ ფორმის კრედიტს ხშირად </w:t>
      </w:r>
      <w:r w:rsidRPr="003F1C23">
        <w:rPr>
          <w:rFonts w:ascii="Sylfaen" w:hAnsi="Sylfaen"/>
          <w:b/>
          <w:color w:val="000000"/>
          <w:sz w:val="24"/>
          <w:szCs w:val="24"/>
          <w:lang w:val="ka-GE"/>
        </w:rPr>
        <w:t>სათამასუქო კრედიტს</w:t>
      </w:r>
      <w:r w:rsidRPr="00164F5B">
        <w:rPr>
          <w:rFonts w:ascii="Sylfaen" w:hAnsi="Sylfaen"/>
          <w:color w:val="000000"/>
          <w:sz w:val="24"/>
          <w:szCs w:val="24"/>
          <w:lang w:val="ka-GE"/>
        </w:rPr>
        <w:t xml:space="preserve"> უწოდებენ. კომერციული კრედიტის ობიექტია საქონელი, რომელიც უწყვეტ კავშირშია ყიდვა–გაყიდვასთან. ამ დროს გამყიდველი ყოველთვის კრედიტორია, ხოლო მყიდველი მსესხებელი.</w:t>
      </w:r>
    </w:p>
    <w:p w:rsidR="00674DD7" w:rsidRPr="00164F5B" w:rsidRDefault="00674DD7" w:rsidP="00674DD7">
      <w:pPr>
        <w:tabs>
          <w:tab w:val="left" w:pos="0"/>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საბანკო კრედიტი არის კრედიტის ძირითადი ფორმა, რომელიც გაიცემა უშუალოდ ბანკების მიერ დროებითი </w:t>
      </w:r>
      <w:r>
        <w:rPr>
          <w:rFonts w:ascii="Sylfaen" w:hAnsi="Sylfaen"/>
          <w:color w:val="000000"/>
          <w:sz w:val="24"/>
          <w:szCs w:val="24"/>
          <w:lang w:val="ka-GE"/>
        </w:rPr>
        <w:t>საჭიროების</w:t>
      </w:r>
      <w:r w:rsidRPr="00164F5B">
        <w:rPr>
          <w:rFonts w:ascii="Sylfaen" w:hAnsi="Sylfaen"/>
          <w:color w:val="000000"/>
          <w:sz w:val="24"/>
          <w:szCs w:val="24"/>
          <w:lang w:val="ka-GE"/>
        </w:rPr>
        <w:t>თვის ფულადი ფორმით.</w:t>
      </w:r>
      <w:r>
        <w:rPr>
          <w:rFonts w:ascii="Sylfaen" w:hAnsi="Sylfaen"/>
          <w:color w:val="000000"/>
          <w:sz w:val="24"/>
          <w:szCs w:val="24"/>
        </w:rPr>
        <w:t xml:space="preserve"> </w:t>
      </w:r>
      <w:r w:rsidRPr="00457A2E">
        <w:rPr>
          <w:rFonts w:ascii="Sylfaen" w:hAnsi="Sylfaen"/>
          <w:b/>
          <w:color w:val="000000"/>
          <w:sz w:val="24"/>
          <w:szCs w:val="24"/>
        </w:rPr>
        <w:t>(</w:t>
      </w:r>
      <w:r w:rsidRPr="00457A2E">
        <w:rPr>
          <w:rFonts w:ascii="Sylfaen" w:hAnsi="Sylfaen"/>
          <w:b/>
          <w:lang w:val="ka-GE"/>
        </w:rPr>
        <w:t>რ. კაკულია, გ. ხელაია</w:t>
      </w:r>
      <w:r>
        <w:rPr>
          <w:rFonts w:ascii="Sylfaen" w:hAnsi="Sylfaen"/>
          <w:b/>
          <w:lang w:val="ka-GE"/>
        </w:rPr>
        <w:t>,</w:t>
      </w:r>
      <w:r w:rsidRPr="00457A2E">
        <w:rPr>
          <w:rFonts w:ascii="Sylfaen" w:hAnsi="Sylfaen"/>
          <w:b/>
          <w:lang w:val="ka-GE"/>
        </w:rPr>
        <w:t xml:space="preserve"> 2000</w:t>
      </w:r>
      <w:r>
        <w:rPr>
          <w:rFonts w:ascii="Sylfaen" w:hAnsi="Sylfaen"/>
          <w:b/>
        </w:rPr>
        <w:t>:</w:t>
      </w:r>
      <w:r w:rsidRPr="00457A2E">
        <w:rPr>
          <w:rFonts w:ascii="Sylfaen" w:hAnsi="Sylfaen"/>
          <w:b/>
          <w:lang w:val="ka-GE"/>
        </w:rPr>
        <w:t xml:space="preserve"> 173</w:t>
      </w:r>
      <w:r w:rsidRPr="00457A2E">
        <w:rPr>
          <w:rFonts w:ascii="Sylfaen" w:hAnsi="Sylfaen"/>
          <w:b/>
        </w:rPr>
        <w:t>)</w:t>
      </w:r>
      <w:r w:rsidRPr="00164F5B">
        <w:rPr>
          <w:rFonts w:ascii="Sylfaen" w:hAnsi="Sylfaen"/>
          <w:color w:val="000000"/>
          <w:sz w:val="24"/>
          <w:szCs w:val="24"/>
          <w:lang w:val="ka-GE"/>
        </w:rPr>
        <w:t xml:space="preserve"> საბანკო კრედიტის გაცემას ახორიცელებენ ბანკები, რომლებიც ახდენენ ერთის მხრივ</w:t>
      </w:r>
      <w:r>
        <w:rPr>
          <w:rFonts w:ascii="Sylfaen" w:hAnsi="Sylfaen"/>
          <w:color w:val="000000"/>
          <w:sz w:val="24"/>
          <w:szCs w:val="24"/>
          <w:lang w:val="ka-GE"/>
        </w:rPr>
        <w:t>,</w:t>
      </w:r>
      <w:r w:rsidRPr="00164F5B">
        <w:rPr>
          <w:rFonts w:ascii="Sylfaen" w:hAnsi="Sylfaen"/>
          <w:color w:val="000000"/>
          <w:sz w:val="24"/>
          <w:szCs w:val="24"/>
          <w:lang w:val="ka-GE"/>
        </w:rPr>
        <w:t xml:space="preserve"> დროებით თავისუფალი ფულადი სახსრების აკუმულირებას და მეორეს მხრივ</w:t>
      </w:r>
      <w:r>
        <w:rPr>
          <w:rFonts w:ascii="Sylfaen" w:hAnsi="Sylfaen"/>
          <w:color w:val="000000"/>
          <w:sz w:val="24"/>
          <w:szCs w:val="24"/>
          <w:lang w:val="ka-GE"/>
        </w:rPr>
        <w:t>,</w:t>
      </w:r>
      <w:r w:rsidRPr="00164F5B">
        <w:rPr>
          <w:rFonts w:ascii="Sylfaen" w:hAnsi="Sylfaen"/>
          <w:color w:val="000000"/>
          <w:sz w:val="24"/>
          <w:szCs w:val="24"/>
          <w:lang w:val="ka-GE"/>
        </w:rPr>
        <w:t xml:space="preserve"> სესხად გასცემენ ამ სახსრებს.  კრედიტის გამცემად გვევლინება  უშუალოდ ბანკი და საბანკო კრედიტი ეძლევა როგორც საწარმოებს, </w:t>
      </w:r>
      <w:r w:rsidRPr="00164F5B">
        <w:rPr>
          <w:rFonts w:ascii="Sylfaen" w:hAnsi="Sylfaen"/>
          <w:color w:val="000000"/>
          <w:sz w:val="24"/>
          <w:szCs w:val="24"/>
          <w:lang w:val="ka-GE"/>
        </w:rPr>
        <w:lastRenderedPageBreak/>
        <w:t>ფირმებს, სახელმწიფოს, ასევე მოსახლეობას დანახარჯების დასაფარავად. საბანკო კრედიტი შესაძლ</w:t>
      </w:r>
      <w:r>
        <w:rPr>
          <w:rFonts w:ascii="Sylfaen" w:hAnsi="Sylfaen"/>
          <w:color w:val="000000"/>
          <w:sz w:val="24"/>
          <w:szCs w:val="24"/>
          <w:lang w:val="ka-GE"/>
        </w:rPr>
        <w:t>ე</w:t>
      </w:r>
      <w:r w:rsidRPr="00164F5B">
        <w:rPr>
          <w:rFonts w:ascii="Sylfaen" w:hAnsi="Sylfaen"/>
          <w:color w:val="000000"/>
          <w:sz w:val="24"/>
          <w:szCs w:val="24"/>
          <w:lang w:val="ka-GE"/>
        </w:rPr>
        <w:t xml:space="preserve">ბელია იყოს </w:t>
      </w:r>
      <w:r w:rsidRPr="003F1C23">
        <w:rPr>
          <w:rFonts w:ascii="Sylfaen" w:hAnsi="Sylfaen"/>
          <w:b/>
          <w:color w:val="000000"/>
          <w:sz w:val="24"/>
          <w:szCs w:val="24"/>
          <w:lang w:val="ka-GE"/>
        </w:rPr>
        <w:t>მოკლდევადიანი ერთ წლამდე,</w:t>
      </w:r>
      <w:r w:rsidRPr="00164F5B">
        <w:rPr>
          <w:rFonts w:ascii="Sylfaen" w:hAnsi="Sylfaen"/>
          <w:color w:val="000000"/>
          <w:sz w:val="24"/>
          <w:szCs w:val="24"/>
          <w:lang w:val="ka-GE"/>
        </w:rPr>
        <w:t xml:space="preserve"> </w:t>
      </w:r>
      <w:r w:rsidRPr="003F1C23">
        <w:rPr>
          <w:rFonts w:ascii="Sylfaen" w:hAnsi="Sylfaen"/>
          <w:b/>
          <w:color w:val="000000"/>
          <w:sz w:val="24"/>
          <w:szCs w:val="24"/>
          <w:lang w:val="ka-GE"/>
        </w:rPr>
        <w:t>საშუალოვადიანი ხუთ წლამდე</w:t>
      </w:r>
      <w:r w:rsidRPr="00164F5B">
        <w:rPr>
          <w:rFonts w:ascii="Sylfaen" w:hAnsi="Sylfaen"/>
          <w:color w:val="000000"/>
          <w:sz w:val="24"/>
          <w:szCs w:val="24"/>
          <w:lang w:val="ka-GE"/>
        </w:rPr>
        <w:t xml:space="preserve"> და </w:t>
      </w:r>
      <w:r w:rsidRPr="003F1C23">
        <w:rPr>
          <w:rFonts w:ascii="Sylfaen" w:hAnsi="Sylfaen"/>
          <w:b/>
          <w:color w:val="000000"/>
          <w:sz w:val="24"/>
          <w:szCs w:val="24"/>
          <w:lang w:val="ka-GE"/>
        </w:rPr>
        <w:t>გრძელვადიანი ხუთ წელზე მეტი</w:t>
      </w:r>
      <w:r w:rsidRPr="00164F5B">
        <w:rPr>
          <w:rFonts w:ascii="Sylfaen" w:hAnsi="Sylfaen"/>
          <w:color w:val="000000"/>
          <w:sz w:val="24"/>
          <w:szCs w:val="24"/>
          <w:lang w:val="ka-GE"/>
        </w:rPr>
        <w:t xml:space="preserve"> ვადით.</w:t>
      </w:r>
    </w:p>
    <w:p w:rsidR="00674DD7" w:rsidRPr="00164F5B" w:rsidRDefault="00674DD7" w:rsidP="00674DD7">
      <w:pPr>
        <w:tabs>
          <w:tab w:val="left" w:pos="0"/>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სამომხმარებლო კრედიტი განეკუთვნება კრედიტის ისეთ ფორმას, რომელიც გაიცემა სავაჭრო ფირმების მიერ ბანკებსა და სხვა საკრედიტო დაწესებულებებზე საქონლის სახით განვადების წესით, მათ ასევე მიეკუთვნება გაწეული მომსახურების განვადებით გადახდა. სამომხმარებლო კრედიტი დაფარვის ფორმის მიხედვით გვხვდება ერთჯერადი დაფარვის და განვადების წესით დაფარვის ფორმით. სამომხმარებლო კრედიტი სხვადასხვა ფორმით მომსახურეობას უწევს საცალო საქონელბრუნვას და სულ უფრო იზრდება ბანკებისა და სხვა საკრედიტო დაწესებულებების როლი სამომხმარებლო კრედიტის გაცემაში.</w:t>
      </w:r>
    </w:p>
    <w:p w:rsidR="00674DD7" w:rsidRDefault="00674DD7" w:rsidP="00674DD7">
      <w:pPr>
        <w:tabs>
          <w:tab w:val="left" w:pos="0"/>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სახელმწიფო კრედიტის დროს კი სახელმწიფო ან ადგილობრივი თვითმმართველობის ორგანოები გვევლინებიან გამსესხებლის</w:t>
      </w:r>
      <w:r>
        <w:rPr>
          <w:rFonts w:ascii="Sylfaen" w:hAnsi="Sylfaen"/>
          <w:color w:val="000000"/>
          <w:sz w:val="24"/>
          <w:szCs w:val="24"/>
          <w:lang w:val="ka-GE"/>
        </w:rPr>
        <w:t>,</w:t>
      </w:r>
      <w:r w:rsidRPr="00164F5B">
        <w:rPr>
          <w:rFonts w:ascii="Sylfaen" w:hAnsi="Sylfaen"/>
          <w:color w:val="000000"/>
          <w:sz w:val="24"/>
          <w:szCs w:val="24"/>
          <w:lang w:val="ka-GE"/>
        </w:rPr>
        <w:t xml:space="preserve"> ან მსესხებლის როლში. სახელმწიფო კრედიტი, როგორც ეკონომიკური კატეგორია, ფულად ურთიერთობათა ორი სახის – ფინანსების და კრედიტის მიჯნაზე უნდა იქნეს განხილული. როგორც ფინანსური ურთიერთობა იგი ხელს უწყობს და ავსებს ქვეყანის ცენტრალიზებულ ფულად ფონდებს, ხოლო როგორც საკრედიტო ურთიერთობა </w:t>
      </w:r>
      <w:r>
        <w:rPr>
          <w:rFonts w:ascii="Sylfaen" w:hAnsi="Sylfaen"/>
          <w:color w:val="000000"/>
          <w:sz w:val="24"/>
          <w:szCs w:val="24"/>
          <w:lang w:val="ka-GE"/>
        </w:rPr>
        <w:t>გადასახადების</w:t>
      </w:r>
      <w:r w:rsidRPr="00164F5B">
        <w:rPr>
          <w:rFonts w:ascii="Sylfaen" w:hAnsi="Sylfaen"/>
          <w:color w:val="000000"/>
          <w:sz w:val="24"/>
          <w:szCs w:val="24"/>
          <w:lang w:val="ka-GE"/>
        </w:rPr>
        <w:t>გან განსხვავებით ნებაყოფილობითია</w:t>
      </w:r>
      <w:r w:rsidRPr="00457A2E">
        <w:rPr>
          <w:rFonts w:ascii="Sylfaen" w:hAnsi="Sylfaen"/>
          <w:color w:val="000000"/>
          <w:sz w:val="24"/>
          <w:szCs w:val="24"/>
          <w:lang w:val="ka-GE"/>
        </w:rPr>
        <w:t xml:space="preserve"> </w:t>
      </w:r>
      <w:r w:rsidRPr="00457A2E">
        <w:rPr>
          <w:rFonts w:ascii="Sylfaen" w:hAnsi="Sylfaen"/>
          <w:b/>
          <w:color w:val="000000"/>
          <w:sz w:val="24"/>
          <w:szCs w:val="24"/>
          <w:lang w:val="ka-GE"/>
        </w:rPr>
        <w:t>(</w:t>
      </w:r>
      <w:r>
        <w:rPr>
          <w:rFonts w:ascii="Sylfaen" w:hAnsi="Sylfaen"/>
          <w:b/>
          <w:lang w:val="ka-GE"/>
        </w:rPr>
        <w:t>Финансы,</w:t>
      </w:r>
      <w:r w:rsidRPr="00457A2E">
        <w:rPr>
          <w:rFonts w:ascii="Sylfaen" w:hAnsi="Sylfaen"/>
          <w:b/>
          <w:lang w:val="ka-GE"/>
        </w:rPr>
        <w:t xml:space="preserve"> 1999</w:t>
      </w:r>
      <w:r>
        <w:rPr>
          <w:rFonts w:ascii="Sylfaen" w:hAnsi="Sylfaen"/>
          <w:b/>
        </w:rPr>
        <w:t>:</w:t>
      </w:r>
      <w:r w:rsidRPr="00457A2E">
        <w:rPr>
          <w:rFonts w:ascii="Sylfaen" w:hAnsi="Sylfaen"/>
          <w:b/>
          <w:lang w:val="ka-GE"/>
        </w:rPr>
        <w:t xml:space="preserve"> </w:t>
      </w:r>
      <w:r>
        <w:rPr>
          <w:rFonts w:ascii="Sylfaen" w:hAnsi="Sylfaen"/>
          <w:b/>
        </w:rPr>
        <w:t>1</w:t>
      </w:r>
      <w:r w:rsidRPr="00457A2E">
        <w:rPr>
          <w:rFonts w:ascii="Sylfaen" w:hAnsi="Sylfaen"/>
          <w:b/>
          <w:lang w:val="ka-GE"/>
        </w:rPr>
        <w:t xml:space="preserve"> 184</w:t>
      </w:r>
      <w:r w:rsidRPr="00457A2E">
        <w:rPr>
          <w:rFonts w:ascii="Sylfaen" w:hAnsi="Sylfaen"/>
          <w:b/>
        </w:rPr>
        <w:t>)</w:t>
      </w:r>
      <w:r>
        <w:rPr>
          <w:rFonts w:ascii="Sylfaen" w:hAnsi="Sylfaen"/>
          <w:color w:val="000000"/>
          <w:sz w:val="24"/>
          <w:szCs w:val="24"/>
          <w:lang w:val="ka-GE"/>
        </w:rPr>
        <w:t>.</w:t>
      </w:r>
    </w:p>
    <w:p w:rsidR="00674DD7" w:rsidRPr="00457A2E" w:rsidRDefault="00674DD7" w:rsidP="00674DD7">
      <w:pPr>
        <w:tabs>
          <w:tab w:val="left" w:pos="0"/>
        </w:tabs>
        <w:spacing w:after="0" w:line="360" w:lineRule="auto"/>
        <w:ind w:firstLine="720"/>
        <w:contextualSpacing/>
        <w:jc w:val="both"/>
        <w:rPr>
          <w:rFonts w:ascii="Sylfaen" w:hAnsi="Sylfaen"/>
          <w:b/>
          <w:color w:val="000000"/>
          <w:sz w:val="24"/>
          <w:szCs w:val="24"/>
          <w:lang w:val="ka-GE"/>
        </w:rPr>
      </w:pPr>
      <w:r w:rsidRPr="00164F5B">
        <w:rPr>
          <w:rFonts w:ascii="Sylfaen" w:hAnsi="Sylfaen"/>
          <w:color w:val="000000"/>
          <w:sz w:val="24"/>
          <w:szCs w:val="24"/>
          <w:lang w:val="ka-GE"/>
        </w:rPr>
        <w:t>სახელმწიფო კრედიტი</w:t>
      </w:r>
      <w:r>
        <w:rPr>
          <w:rFonts w:ascii="Sylfaen" w:hAnsi="Sylfaen"/>
          <w:color w:val="000000"/>
          <w:sz w:val="24"/>
          <w:szCs w:val="24"/>
          <w:lang w:val="ka-GE"/>
        </w:rPr>
        <w:t>,</w:t>
      </w:r>
      <w:r w:rsidRPr="00164F5B">
        <w:rPr>
          <w:rFonts w:ascii="Sylfaen" w:hAnsi="Sylfaen"/>
          <w:color w:val="000000"/>
          <w:sz w:val="24"/>
          <w:szCs w:val="24"/>
          <w:lang w:val="ka-GE"/>
        </w:rPr>
        <w:t xml:space="preserve"> როგორც ფინანსური კატეგორია</w:t>
      </w:r>
      <w:r>
        <w:rPr>
          <w:rFonts w:ascii="Sylfaen" w:hAnsi="Sylfaen"/>
          <w:color w:val="000000"/>
          <w:sz w:val="24"/>
          <w:szCs w:val="24"/>
          <w:lang w:val="ka-GE"/>
        </w:rPr>
        <w:t>,</w:t>
      </w:r>
      <w:r w:rsidRPr="00164F5B">
        <w:rPr>
          <w:rFonts w:ascii="Sylfaen" w:hAnsi="Sylfaen"/>
          <w:color w:val="000000"/>
          <w:sz w:val="24"/>
          <w:szCs w:val="24"/>
          <w:lang w:val="ka-GE"/>
        </w:rPr>
        <w:t xml:space="preserve"> ორ ფუნქციას ასრულებს</w:t>
      </w:r>
      <w:r>
        <w:rPr>
          <w:rFonts w:ascii="Sylfaen" w:hAnsi="Sylfaen"/>
          <w:color w:val="000000"/>
          <w:sz w:val="24"/>
          <w:szCs w:val="24"/>
          <w:lang w:val="ka-GE"/>
        </w:rPr>
        <w:t>:</w:t>
      </w:r>
      <w:r w:rsidRPr="00164F5B">
        <w:rPr>
          <w:rFonts w:ascii="Sylfaen" w:hAnsi="Sylfaen"/>
          <w:color w:val="000000"/>
          <w:sz w:val="24"/>
          <w:szCs w:val="24"/>
          <w:lang w:val="ka-GE"/>
        </w:rPr>
        <w:t xml:space="preserve"> </w:t>
      </w:r>
      <w:r w:rsidRPr="00AA2177">
        <w:rPr>
          <w:rFonts w:ascii="Sylfaen" w:hAnsi="Sylfaen"/>
          <w:b/>
          <w:color w:val="000000"/>
          <w:sz w:val="24"/>
          <w:szCs w:val="24"/>
          <w:lang w:val="ka-GE"/>
        </w:rPr>
        <w:t>ფისკალურს</w:t>
      </w:r>
      <w:r w:rsidRPr="00164F5B">
        <w:rPr>
          <w:rFonts w:ascii="Sylfaen" w:hAnsi="Sylfaen"/>
          <w:color w:val="000000"/>
          <w:sz w:val="24"/>
          <w:szCs w:val="24"/>
          <w:lang w:val="ka-GE"/>
        </w:rPr>
        <w:t xml:space="preserve"> და </w:t>
      </w:r>
      <w:r w:rsidRPr="00AA2177">
        <w:rPr>
          <w:rFonts w:ascii="Sylfaen" w:hAnsi="Sylfaen"/>
          <w:b/>
          <w:color w:val="000000"/>
          <w:sz w:val="24"/>
          <w:szCs w:val="24"/>
          <w:lang w:val="ka-GE"/>
        </w:rPr>
        <w:t xml:space="preserve">მარეგულირებელს. </w:t>
      </w:r>
      <w:r w:rsidRPr="00164F5B">
        <w:rPr>
          <w:rFonts w:ascii="Sylfaen" w:hAnsi="Sylfaen"/>
          <w:color w:val="000000"/>
          <w:sz w:val="24"/>
          <w:szCs w:val="24"/>
          <w:lang w:val="ka-GE"/>
        </w:rPr>
        <w:t>ფისკალური ფუნქციის მეშვეობით სახელმწიფო კრედიტით წარმოებს სახელმწიფო ცენტრალიზებული ფულადი ფონდების ფორმირება, რომლითაც ის ახორციელებს გაწეული ხარჯების დაფინანსებას</w:t>
      </w:r>
      <w:r>
        <w:rPr>
          <w:rFonts w:ascii="Sylfaen" w:hAnsi="Sylfaen"/>
          <w:color w:val="000000"/>
          <w:sz w:val="24"/>
          <w:szCs w:val="24"/>
          <w:lang w:val="ka-GE"/>
        </w:rPr>
        <w:t>,</w:t>
      </w:r>
      <w:r w:rsidRPr="00164F5B">
        <w:rPr>
          <w:rFonts w:ascii="Sylfaen" w:hAnsi="Sylfaen"/>
          <w:color w:val="000000"/>
          <w:sz w:val="24"/>
          <w:szCs w:val="24"/>
          <w:lang w:val="ka-GE"/>
        </w:rPr>
        <w:t xml:space="preserve"> ხოლო სახელმწიფო კრედიტის მარეგულირებელი ფუნქცია კი გამოიყენება ხელისუფლების მიერ ფულის მიმოქცევის </w:t>
      </w:r>
      <w:r>
        <w:rPr>
          <w:rFonts w:ascii="Sylfaen" w:hAnsi="Sylfaen"/>
          <w:color w:val="000000"/>
          <w:sz w:val="24"/>
          <w:szCs w:val="24"/>
          <w:lang w:val="ka-GE"/>
        </w:rPr>
        <w:t>რეგულირების</w:t>
      </w:r>
      <w:r w:rsidRPr="00164F5B">
        <w:rPr>
          <w:rFonts w:ascii="Sylfaen" w:hAnsi="Sylfaen"/>
          <w:color w:val="000000"/>
          <w:sz w:val="24"/>
          <w:szCs w:val="24"/>
          <w:lang w:val="ka-GE"/>
        </w:rPr>
        <w:t>თვის... ქმნის დამატებით სამუშაო ადგილებს და აფართოებს წარმოებას.</w:t>
      </w:r>
      <w:r w:rsidRPr="00457A2E">
        <w:rPr>
          <w:rFonts w:ascii="Sylfaen" w:hAnsi="Sylfaen"/>
          <w:color w:val="000000"/>
          <w:sz w:val="24"/>
          <w:szCs w:val="24"/>
          <w:lang w:val="ka-GE"/>
        </w:rPr>
        <w:t xml:space="preserve"> </w:t>
      </w:r>
      <w:r w:rsidRPr="00457A2E">
        <w:rPr>
          <w:rFonts w:ascii="Sylfaen" w:hAnsi="Sylfaen"/>
          <w:b/>
          <w:color w:val="000000"/>
          <w:sz w:val="24"/>
          <w:szCs w:val="24"/>
          <w:lang w:val="ka-GE"/>
        </w:rPr>
        <w:t>(</w:t>
      </w:r>
      <w:r w:rsidRPr="00457A2E">
        <w:rPr>
          <w:rFonts w:ascii="Sylfaen" w:hAnsi="Sylfaen"/>
          <w:b/>
          <w:lang w:val="ka-GE"/>
        </w:rPr>
        <w:t>რ. კაკულია,  2001: 265)</w:t>
      </w:r>
    </w:p>
    <w:p w:rsidR="00674DD7" w:rsidRPr="00164F5B" w:rsidRDefault="00674DD7" w:rsidP="00674DD7">
      <w:pPr>
        <w:tabs>
          <w:tab w:val="left" w:pos="0"/>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lastRenderedPageBreak/>
        <w:t>სახელმწიფო კრედიტის კლასიკური ფორმას სახელმწიფო სესხების გამოშვება წარმოადგენს, რომლის მეშვეობითაც სახელმწიფოს ამოაქვს სასესხო კაპიტალის ბაზრის რესურსების ნახევარზე მეტი და როგორც წესი</w:t>
      </w:r>
      <w:r>
        <w:rPr>
          <w:rFonts w:ascii="Sylfaen" w:hAnsi="Sylfaen"/>
          <w:color w:val="000000"/>
          <w:sz w:val="24"/>
          <w:szCs w:val="24"/>
          <w:lang w:val="ka-GE"/>
        </w:rPr>
        <w:t>,</w:t>
      </w:r>
      <w:r w:rsidRPr="00164F5B">
        <w:rPr>
          <w:rFonts w:ascii="Sylfaen" w:hAnsi="Sylfaen"/>
          <w:color w:val="000000"/>
          <w:sz w:val="24"/>
          <w:szCs w:val="24"/>
          <w:lang w:val="ka-GE"/>
        </w:rPr>
        <w:t xml:space="preserve"> სესხიდან მიღებული სახსრები არ მონაწილეობენ მატერიალური დოვლათის წარმოებაში.</w:t>
      </w:r>
    </w:p>
    <w:p w:rsidR="00674DD7" w:rsidRPr="00164F5B" w:rsidRDefault="00674DD7" w:rsidP="00674DD7">
      <w:pPr>
        <w:tabs>
          <w:tab w:val="left" w:pos="0"/>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სახელმწიფო კრედიტი ჩვეულებრივ პირობებში ორგვარ როლს ასრულებს: ერთის მხრივ, სახელმწიფო ბიუჯეტის დეფიციტის დაფარვისა და სასესხო კაპიტალის ბაზრის რეგულირების ერთ–ერთი მეთოდია; მეორეს მხრივ, იგი ხელს უწყობს წარმოებით ურთიერთობათა კვლავწარმოებას, შრომისა და კაპიტალის განსაზოგადებას და ა.შ.</w:t>
      </w:r>
    </w:p>
    <w:p w:rsidR="00674DD7" w:rsidRPr="00164F5B" w:rsidRDefault="00674DD7" w:rsidP="00674DD7">
      <w:pPr>
        <w:tabs>
          <w:tab w:val="left" w:pos="0"/>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სახელმწიფოს მიერ კრედიტის აღება, ხორიცელდება სესხის გამოშვების გზით და მათი განთავსება ხორციელდება ბანკების მეშვეობით</w:t>
      </w:r>
      <w:r>
        <w:rPr>
          <w:rFonts w:ascii="Sylfaen" w:hAnsi="Sylfaen"/>
          <w:color w:val="000000"/>
          <w:sz w:val="24"/>
          <w:szCs w:val="24"/>
          <w:lang w:val="ka-GE"/>
        </w:rPr>
        <w:t>.</w:t>
      </w:r>
      <w:r w:rsidRPr="00164F5B">
        <w:rPr>
          <w:rFonts w:ascii="Sylfaen" w:hAnsi="Sylfaen"/>
          <w:color w:val="000000"/>
          <w:sz w:val="24"/>
          <w:szCs w:val="24"/>
          <w:lang w:val="ka-GE"/>
        </w:rPr>
        <w:t xml:space="preserve"> ამდენად</w:t>
      </w:r>
      <w:r>
        <w:rPr>
          <w:rFonts w:ascii="Sylfaen" w:hAnsi="Sylfaen"/>
          <w:color w:val="000000"/>
          <w:sz w:val="24"/>
          <w:szCs w:val="24"/>
          <w:lang w:val="ka-GE"/>
        </w:rPr>
        <w:t>,</w:t>
      </w:r>
      <w:r w:rsidRPr="00164F5B">
        <w:rPr>
          <w:rFonts w:ascii="Sylfaen" w:hAnsi="Sylfaen"/>
          <w:color w:val="000000"/>
          <w:sz w:val="24"/>
          <w:szCs w:val="24"/>
          <w:lang w:val="ka-GE"/>
        </w:rPr>
        <w:t xml:space="preserve"> სახელმწიფო კრედიტი ერთგვარად გადაჯაჭვულია საბანკო კრედიტთან. სახელმწიფო კრედიტის ზრდის მიზეზია სახელწიფო ბიუჯეტის დეფიციტი, </w:t>
      </w:r>
    </w:p>
    <w:p w:rsidR="00674DD7" w:rsidRPr="00164F5B" w:rsidRDefault="00674DD7" w:rsidP="00674DD7">
      <w:pPr>
        <w:tabs>
          <w:tab w:val="left" w:pos="0"/>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სახელმწიფო კრედიტის განსაკუთრებულ ფორმას წარმოადგენს განთავსების ადგილის მიხედვით შინაგანი და საგარეო სესხები. შინაგანი სესხის გამოშვება წარმოებს შიდა </w:t>
      </w:r>
      <w:r>
        <w:rPr>
          <w:rFonts w:ascii="Sylfaen" w:hAnsi="Sylfaen"/>
          <w:color w:val="000000"/>
          <w:sz w:val="24"/>
          <w:szCs w:val="24"/>
          <w:lang w:val="ka-GE"/>
        </w:rPr>
        <w:t>ბაზრის</w:t>
      </w:r>
      <w:r w:rsidRPr="00164F5B">
        <w:rPr>
          <w:rFonts w:ascii="Sylfaen" w:hAnsi="Sylfaen"/>
          <w:color w:val="000000"/>
          <w:sz w:val="24"/>
          <w:szCs w:val="24"/>
          <w:lang w:val="ka-GE"/>
        </w:rPr>
        <w:t>თვის, ხოლო მისი განთავსება ხდება ქვეყნის შიგნით ეროვნულ ვალუტაში. საგარეო სესხების განთავსება კი წარმოებს უცხოურ ფულად ბაზარზე ეროვნულ ან უცხოურ ვალუტაში.</w:t>
      </w:r>
    </w:p>
    <w:p w:rsidR="00674DD7" w:rsidRPr="00164F5B" w:rsidRDefault="00674DD7" w:rsidP="00674DD7">
      <w:pPr>
        <w:tabs>
          <w:tab w:val="left" w:pos="0"/>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საკრედიტო ურთიერთობები ვითარდება არა მარტო ქვეყნის შიგნით, არამედ სახელმწიფოთა შორისაც, რომელიც ცნობილია საერთაშორისო კრედიტის სახელწოდებით. საერთაშორისო კრედიტი წარმოადგენს სასესხო კაპიტალის მოძრაობას საერთაშორისო ეკონომიკური ურთიერთობის სფეროში. უკანასკნელ პერიოდში ფართო გავრცელება ჰპოვა სახელმწიფო კრედიტის გამოყენებამ შერეული საკუთრების ფორმის საწარმოების კაპიტალურ დაბანდებათა დასაფინანსებლად, რომელთა შორის უპირატესად წარმოდგენილია ადგილობრივი ხელისუფლების ორგანოების დაქვემდებარებაში არსებული მუნიციპალური ინფორასტრუქტურის საწარმოები.</w:t>
      </w:r>
    </w:p>
    <w:p w:rsidR="00674DD7" w:rsidRPr="00164F5B" w:rsidRDefault="00674DD7" w:rsidP="00674DD7">
      <w:pPr>
        <w:tabs>
          <w:tab w:val="left" w:pos="0"/>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lastRenderedPageBreak/>
        <w:t>სახელმწიფო კრედიტის განსაკუთრებულ</w:t>
      </w:r>
      <w:r>
        <w:rPr>
          <w:rFonts w:ascii="Sylfaen" w:hAnsi="Sylfaen"/>
          <w:color w:val="000000"/>
          <w:sz w:val="24"/>
          <w:szCs w:val="24"/>
          <w:lang w:val="ka-GE"/>
        </w:rPr>
        <w:t>ი</w:t>
      </w:r>
      <w:r w:rsidRPr="00164F5B">
        <w:rPr>
          <w:rFonts w:ascii="Sylfaen" w:hAnsi="Sylfaen"/>
          <w:color w:val="000000"/>
          <w:sz w:val="24"/>
          <w:szCs w:val="24"/>
          <w:lang w:val="ka-GE"/>
        </w:rPr>
        <w:t xml:space="preserve"> ფორმა</w:t>
      </w:r>
      <w:r>
        <w:rPr>
          <w:rFonts w:ascii="Sylfaen" w:hAnsi="Sylfaen"/>
          <w:color w:val="000000"/>
          <w:sz w:val="24"/>
          <w:szCs w:val="24"/>
          <w:lang w:val="ka-GE"/>
        </w:rPr>
        <w:t>ა</w:t>
      </w:r>
      <w:r w:rsidRPr="00164F5B">
        <w:rPr>
          <w:rFonts w:ascii="Sylfaen" w:hAnsi="Sylfaen"/>
          <w:color w:val="000000"/>
          <w:sz w:val="24"/>
          <w:szCs w:val="24"/>
          <w:lang w:val="ka-GE"/>
        </w:rPr>
        <w:t xml:space="preserve"> </w:t>
      </w:r>
      <w:r w:rsidRPr="004F7BAE">
        <w:rPr>
          <w:rFonts w:ascii="Sylfaen" w:hAnsi="Sylfaen"/>
          <w:b/>
          <w:color w:val="000000"/>
          <w:sz w:val="24"/>
          <w:szCs w:val="24"/>
          <w:lang w:val="ka-GE"/>
        </w:rPr>
        <w:t>სახელმწიფო გრანტები.</w:t>
      </w:r>
      <w:r w:rsidRPr="00164F5B">
        <w:rPr>
          <w:rFonts w:ascii="Sylfaen" w:hAnsi="Sylfaen"/>
          <w:color w:val="000000"/>
          <w:sz w:val="24"/>
          <w:szCs w:val="24"/>
          <w:lang w:val="ka-GE"/>
        </w:rPr>
        <w:t xml:space="preserve"> აღნიშნული ფორმის თავისებურებებს განეკუთვნება ის, რომ ხელისუფლების მიერ გაცემული გრანტების მოცულობის ზრდა იწვევს სახელმწიფო ვალის გადიდებას. რაც შეეხება საერთაშორისო საკრედიტო ურთიერთობებს, აქ კრედიტორებისა და მსესხებლების სახით გვევლინებიან ცალკეული ბანკები, ფირმები, სახელმწიფო დაწესებულებები, მთავრობა და სავალუტო–საკრედიტო ორგანიზაციები. საერთაშორისო კრედიტი დაკავშირებულია ისეთ ეკონომიკურ კატეგორიებთან, როგორიცაა</w:t>
      </w:r>
      <w:r>
        <w:rPr>
          <w:rFonts w:ascii="Sylfaen" w:hAnsi="Sylfaen"/>
          <w:color w:val="000000"/>
          <w:sz w:val="24"/>
          <w:szCs w:val="24"/>
          <w:lang w:val="ka-GE"/>
        </w:rPr>
        <w:t>:</w:t>
      </w:r>
      <w:r w:rsidRPr="00164F5B">
        <w:rPr>
          <w:rFonts w:ascii="Sylfaen" w:hAnsi="Sylfaen"/>
          <w:color w:val="000000"/>
          <w:sz w:val="24"/>
          <w:szCs w:val="24"/>
          <w:lang w:val="ka-GE"/>
        </w:rPr>
        <w:t xml:space="preserve"> </w:t>
      </w:r>
      <w:r w:rsidRPr="004F7BAE">
        <w:rPr>
          <w:rFonts w:ascii="Sylfaen" w:hAnsi="Sylfaen"/>
          <w:b/>
          <w:color w:val="000000"/>
          <w:sz w:val="24"/>
          <w:szCs w:val="24"/>
          <w:lang w:val="ka-GE"/>
        </w:rPr>
        <w:t>ფული, მოგება, ფასი, სავალუტო კურსი, საგადასახადო ბალანსი</w:t>
      </w:r>
      <w:r w:rsidRPr="00164F5B">
        <w:rPr>
          <w:rFonts w:ascii="Sylfaen" w:hAnsi="Sylfaen"/>
          <w:color w:val="000000"/>
          <w:sz w:val="24"/>
          <w:szCs w:val="24"/>
          <w:lang w:val="ka-GE"/>
        </w:rPr>
        <w:t xml:space="preserve"> და ა.შ. საერთაშორისო კრედიტი მჭიდრო კავშირშია საშინაო კრედიტებთან. საგარეო ვაჭრობის დაკრედიტება, ხორიცელდება როგორც საშინაო</w:t>
      </w:r>
      <w:r>
        <w:rPr>
          <w:rFonts w:ascii="Sylfaen" w:hAnsi="Sylfaen"/>
          <w:color w:val="000000"/>
          <w:sz w:val="24"/>
          <w:szCs w:val="24"/>
          <w:lang w:val="ka-GE"/>
        </w:rPr>
        <w:t>,</w:t>
      </w:r>
      <w:r w:rsidRPr="00164F5B">
        <w:rPr>
          <w:rFonts w:ascii="Sylfaen" w:hAnsi="Sylfaen"/>
          <w:color w:val="000000"/>
          <w:sz w:val="24"/>
          <w:szCs w:val="24"/>
          <w:lang w:val="ka-GE"/>
        </w:rPr>
        <w:t xml:space="preserve"> ისე საგარეო სესხების ხარჯზე. საერთაშორისო კრედიტი იყოფა </w:t>
      </w:r>
      <w:r w:rsidRPr="009E57F0">
        <w:rPr>
          <w:rFonts w:ascii="Sylfaen" w:hAnsi="Sylfaen"/>
          <w:b/>
          <w:color w:val="000000"/>
          <w:sz w:val="24"/>
          <w:szCs w:val="24"/>
          <w:lang w:val="ka-GE"/>
        </w:rPr>
        <w:t>მოკლევადიან კრედიტებად</w:t>
      </w:r>
      <w:r w:rsidRPr="00164F5B">
        <w:rPr>
          <w:rFonts w:ascii="Sylfaen" w:hAnsi="Sylfaen"/>
          <w:color w:val="000000"/>
          <w:sz w:val="24"/>
          <w:szCs w:val="24"/>
          <w:lang w:val="ka-GE"/>
        </w:rPr>
        <w:t xml:space="preserve"> 1</w:t>
      </w:r>
      <w:r>
        <w:rPr>
          <w:rFonts w:ascii="Sylfaen" w:hAnsi="Sylfaen"/>
          <w:color w:val="000000"/>
          <w:sz w:val="24"/>
          <w:szCs w:val="24"/>
          <w:lang w:val="ka-GE"/>
        </w:rPr>
        <w:t>-</w:t>
      </w:r>
      <w:r w:rsidRPr="00164F5B">
        <w:rPr>
          <w:rFonts w:ascii="Sylfaen" w:hAnsi="Sylfaen"/>
          <w:color w:val="000000"/>
          <w:sz w:val="24"/>
          <w:szCs w:val="24"/>
          <w:lang w:val="ka-GE"/>
        </w:rPr>
        <w:t xml:space="preserve">წლამდე ვადით, </w:t>
      </w:r>
      <w:r w:rsidRPr="009E57F0">
        <w:rPr>
          <w:rFonts w:ascii="Sylfaen" w:hAnsi="Sylfaen"/>
          <w:b/>
          <w:color w:val="000000"/>
          <w:sz w:val="24"/>
          <w:szCs w:val="24"/>
          <w:lang w:val="ka-GE"/>
        </w:rPr>
        <w:t>საშუალოვადიანად</w:t>
      </w:r>
      <w:r w:rsidRPr="00164F5B">
        <w:rPr>
          <w:rFonts w:ascii="Sylfaen" w:hAnsi="Sylfaen"/>
          <w:color w:val="000000"/>
          <w:sz w:val="24"/>
          <w:szCs w:val="24"/>
          <w:lang w:val="ka-GE"/>
        </w:rPr>
        <w:t xml:space="preserve"> 1</w:t>
      </w:r>
      <w:r>
        <w:rPr>
          <w:rFonts w:ascii="Sylfaen" w:hAnsi="Sylfaen"/>
          <w:color w:val="000000"/>
          <w:sz w:val="24"/>
          <w:szCs w:val="24"/>
          <w:lang w:val="ka-GE"/>
        </w:rPr>
        <w:t>-</w:t>
      </w:r>
      <w:r w:rsidRPr="00164F5B">
        <w:rPr>
          <w:rFonts w:ascii="Sylfaen" w:hAnsi="Sylfaen"/>
          <w:color w:val="000000"/>
          <w:sz w:val="24"/>
          <w:szCs w:val="24"/>
          <w:lang w:val="ka-GE"/>
        </w:rPr>
        <w:t xml:space="preserve">დან 5 წლამდე და </w:t>
      </w:r>
      <w:r w:rsidRPr="009E57F0">
        <w:rPr>
          <w:rFonts w:ascii="Sylfaen" w:hAnsi="Sylfaen"/>
          <w:b/>
          <w:color w:val="000000"/>
          <w:sz w:val="24"/>
          <w:szCs w:val="24"/>
          <w:lang w:val="ka-GE"/>
        </w:rPr>
        <w:t>გრძელვადიანად</w:t>
      </w:r>
      <w:r w:rsidRPr="00164F5B">
        <w:rPr>
          <w:rFonts w:ascii="Sylfaen" w:hAnsi="Sylfaen"/>
          <w:color w:val="000000"/>
          <w:sz w:val="24"/>
          <w:szCs w:val="24"/>
          <w:lang w:val="ka-GE"/>
        </w:rPr>
        <w:t xml:space="preserve"> 5</w:t>
      </w:r>
      <w:r>
        <w:rPr>
          <w:rFonts w:ascii="Sylfaen" w:hAnsi="Sylfaen"/>
          <w:color w:val="000000"/>
          <w:sz w:val="24"/>
          <w:szCs w:val="24"/>
          <w:lang w:val="ka-GE"/>
        </w:rPr>
        <w:t>-</w:t>
      </w:r>
      <w:r w:rsidRPr="00164F5B">
        <w:rPr>
          <w:rFonts w:ascii="Sylfaen" w:hAnsi="Sylfaen"/>
          <w:color w:val="000000"/>
          <w:sz w:val="24"/>
          <w:szCs w:val="24"/>
          <w:lang w:val="ka-GE"/>
        </w:rPr>
        <w:t xml:space="preserve">წელზე მეტი ვადით. საერთაშორისო კრედიტის მნიშვნელოვან ფორმას წარმოადგენს </w:t>
      </w:r>
      <w:r w:rsidRPr="009E57F0">
        <w:rPr>
          <w:rFonts w:ascii="Sylfaen" w:hAnsi="Sylfaen"/>
          <w:b/>
          <w:color w:val="000000"/>
          <w:sz w:val="24"/>
          <w:szCs w:val="24"/>
          <w:lang w:val="ka-GE"/>
        </w:rPr>
        <w:t>მთავრობათაშორისო სესხები.</w:t>
      </w:r>
    </w:p>
    <w:p w:rsidR="00674DD7" w:rsidRPr="00164F5B" w:rsidRDefault="00674DD7" w:rsidP="00674DD7">
      <w:pPr>
        <w:tabs>
          <w:tab w:val="left" w:pos="0"/>
        </w:tabs>
        <w:spacing w:after="0" w:line="360" w:lineRule="auto"/>
        <w:ind w:firstLine="709"/>
        <w:contextualSpacing/>
        <w:jc w:val="both"/>
        <w:rPr>
          <w:rFonts w:ascii="Sylfaen" w:hAnsi="Sylfaen"/>
          <w:color w:val="000000"/>
          <w:sz w:val="24"/>
          <w:szCs w:val="24"/>
          <w:lang w:val="ka-GE"/>
        </w:rPr>
      </w:pPr>
      <w:r w:rsidRPr="00164F5B">
        <w:rPr>
          <w:rFonts w:ascii="Sylfaen" w:hAnsi="Sylfaen"/>
          <w:color w:val="000000"/>
          <w:sz w:val="24"/>
          <w:szCs w:val="24"/>
          <w:lang w:val="ka-GE"/>
        </w:rPr>
        <w:t>დღეისათვის, როგორც საკრედიტო ბაზრის მომსახურების ანალიზი გვიჩვენებს, დაკრედიტების პერსპექტიულ სეგმენტებს განეკუთვნება:</w:t>
      </w:r>
    </w:p>
    <w:p w:rsidR="00674DD7" w:rsidRPr="009E57F0" w:rsidRDefault="00674DD7" w:rsidP="00674DD7">
      <w:pPr>
        <w:numPr>
          <w:ilvl w:val="0"/>
          <w:numId w:val="1"/>
        </w:numPr>
        <w:tabs>
          <w:tab w:val="left" w:pos="0"/>
        </w:tabs>
        <w:spacing w:after="0" w:line="360" w:lineRule="auto"/>
        <w:contextualSpacing/>
        <w:jc w:val="both"/>
        <w:rPr>
          <w:rFonts w:ascii="Sylfaen" w:hAnsi="Sylfaen"/>
          <w:b/>
          <w:color w:val="000000"/>
          <w:sz w:val="24"/>
          <w:szCs w:val="24"/>
          <w:lang w:val="ka-GE"/>
        </w:rPr>
      </w:pPr>
      <w:r w:rsidRPr="009E57F0">
        <w:rPr>
          <w:rFonts w:ascii="Sylfaen" w:hAnsi="Sylfaen"/>
          <w:b/>
          <w:color w:val="000000"/>
          <w:sz w:val="24"/>
          <w:szCs w:val="24"/>
          <w:lang w:val="ka-GE"/>
        </w:rPr>
        <w:t>ეკონომიკის არასაფინანსო სექტორის საკრედიტო ბაზარი;</w:t>
      </w:r>
    </w:p>
    <w:p w:rsidR="00674DD7" w:rsidRPr="009E57F0" w:rsidRDefault="00674DD7" w:rsidP="00674DD7">
      <w:pPr>
        <w:numPr>
          <w:ilvl w:val="0"/>
          <w:numId w:val="1"/>
        </w:numPr>
        <w:tabs>
          <w:tab w:val="left" w:pos="0"/>
        </w:tabs>
        <w:spacing w:after="0" w:line="360" w:lineRule="auto"/>
        <w:contextualSpacing/>
        <w:jc w:val="both"/>
        <w:rPr>
          <w:rFonts w:ascii="Sylfaen" w:hAnsi="Sylfaen"/>
          <w:b/>
          <w:color w:val="000000"/>
          <w:sz w:val="24"/>
          <w:szCs w:val="24"/>
          <w:lang w:val="ka-GE"/>
        </w:rPr>
      </w:pPr>
      <w:r w:rsidRPr="009E57F0">
        <w:rPr>
          <w:rFonts w:ascii="Sylfaen" w:hAnsi="Sylfaen"/>
          <w:b/>
          <w:color w:val="000000"/>
          <w:sz w:val="24"/>
          <w:szCs w:val="24"/>
          <w:lang w:val="ka-GE"/>
        </w:rPr>
        <w:t>ტექნიკური საშუალებების და ტექნოლოგიური მოწყობილობების ლიზინგი;</w:t>
      </w:r>
    </w:p>
    <w:p w:rsidR="00674DD7" w:rsidRPr="009E57F0" w:rsidRDefault="00674DD7" w:rsidP="00674DD7">
      <w:pPr>
        <w:numPr>
          <w:ilvl w:val="0"/>
          <w:numId w:val="1"/>
        </w:numPr>
        <w:tabs>
          <w:tab w:val="left" w:pos="0"/>
        </w:tabs>
        <w:spacing w:after="0" w:line="360" w:lineRule="auto"/>
        <w:contextualSpacing/>
        <w:jc w:val="both"/>
        <w:rPr>
          <w:rFonts w:ascii="Sylfaen" w:hAnsi="Sylfaen"/>
          <w:b/>
          <w:color w:val="000000"/>
          <w:sz w:val="24"/>
          <w:szCs w:val="24"/>
          <w:lang w:val="ka-GE"/>
        </w:rPr>
      </w:pPr>
      <w:r w:rsidRPr="009E57F0">
        <w:rPr>
          <w:rFonts w:ascii="Sylfaen" w:hAnsi="Sylfaen"/>
          <w:b/>
          <w:color w:val="000000"/>
          <w:sz w:val="24"/>
          <w:szCs w:val="24"/>
          <w:lang w:val="ka-GE"/>
        </w:rPr>
        <w:t>საფინანსო ორგანიზაციების საკრედიტო ბაზრები;</w:t>
      </w:r>
    </w:p>
    <w:p w:rsidR="00674DD7" w:rsidRPr="009E57F0" w:rsidRDefault="00674DD7" w:rsidP="00674DD7">
      <w:pPr>
        <w:numPr>
          <w:ilvl w:val="0"/>
          <w:numId w:val="1"/>
        </w:numPr>
        <w:tabs>
          <w:tab w:val="left" w:pos="0"/>
        </w:tabs>
        <w:spacing w:after="0" w:line="360" w:lineRule="auto"/>
        <w:contextualSpacing/>
        <w:jc w:val="both"/>
        <w:rPr>
          <w:rFonts w:ascii="Sylfaen" w:hAnsi="Sylfaen"/>
          <w:b/>
          <w:color w:val="000000"/>
          <w:sz w:val="24"/>
          <w:szCs w:val="24"/>
          <w:lang w:val="ka-GE"/>
        </w:rPr>
      </w:pPr>
      <w:r w:rsidRPr="009E57F0">
        <w:rPr>
          <w:rFonts w:ascii="Sylfaen" w:hAnsi="Sylfaen"/>
          <w:b/>
          <w:color w:val="000000"/>
          <w:sz w:val="24"/>
          <w:szCs w:val="24"/>
          <w:lang w:val="ka-GE"/>
        </w:rPr>
        <w:t>სამომხმარებლო კრედიტების ბაზრები;</w:t>
      </w:r>
    </w:p>
    <w:p w:rsidR="00674DD7" w:rsidRPr="009E57F0" w:rsidRDefault="00674DD7" w:rsidP="00674DD7">
      <w:pPr>
        <w:numPr>
          <w:ilvl w:val="0"/>
          <w:numId w:val="1"/>
        </w:numPr>
        <w:tabs>
          <w:tab w:val="left" w:pos="0"/>
        </w:tabs>
        <w:spacing w:after="0" w:line="360" w:lineRule="auto"/>
        <w:contextualSpacing/>
        <w:jc w:val="both"/>
        <w:rPr>
          <w:rFonts w:ascii="Sylfaen" w:hAnsi="Sylfaen"/>
          <w:b/>
          <w:color w:val="000000"/>
          <w:sz w:val="24"/>
          <w:szCs w:val="24"/>
          <w:lang w:val="ka-GE"/>
        </w:rPr>
      </w:pPr>
      <w:r w:rsidRPr="009E57F0">
        <w:rPr>
          <w:rFonts w:ascii="Sylfaen" w:hAnsi="Sylfaen"/>
          <w:b/>
          <w:color w:val="000000"/>
          <w:sz w:val="24"/>
          <w:szCs w:val="24"/>
          <w:lang w:val="ka-GE"/>
        </w:rPr>
        <w:t>სავალო ფასიანი ქაღალდების ბაზრები. (მ.შ. სახელმწიფო, მუნიციპალური და კორპორაციული ობლიგაციები, თამასუქები, სეკიურიტიზირებული და სტრუქტურირებული ვალდებულებები).</w:t>
      </w:r>
    </w:p>
    <w:p w:rsidR="00674DD7" w:rsidRPr="00164F5B" w:rsidRDefault="00674DD7" w:rsidP="00674DD7">
      <w:pPr>
        <w:tabs>
          <w:tab w:val="left" w:pos="1134"/>
        </w:tabs>
        <w:spacing w:after="0" w:line="360" w:lineRule="auto"/>
        <w:ind w:firstLine="709"/>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 თანამედროვე ეტაპზე ნებისმიერი </w:t>
      </w:r>
      <w:r>
        <w:rPr>
          <w:rFonts w:ascii="Sylfaen" w:hAnsi="Sylfaen"/>
          <w:color w:val="000000"/>
          <w:sz w:val="24"/>
          <w:szCs w:val="24"/>
          <w:lang w:val="ka-GE"/>
        </w:rPr>
        <w:t>კრედიტის</w:t>
      </w:r>
      <w:r w:rsidRPr="00164F5B">
        <w:rPr>
          <w:rFonts w:ascii="Sylfaen" w:hAnsi="Sylfaen"/>
          <w:color w:val="000000"/>
          <w:sz w:val="24"/>
          <w:szCs w:val="24"/>
          <w:lang w:val="ka-GE"/>
        </w:rPr>
        <w:t xml:space="preserve">თვის არსებით მახასიათებელს მისი უზრუნველყოფა წარმოადგენს, რომლის საფუძველზეც ფართო გავრცელება </w:t>
      </w:r>
      <w:r w:rsidRPr="00164F5B">
        <w:rPr>
          <w:rFonts w:ascii="Sylfaen" w:hAnsi="Sylfaen"/>
          <w:color w:val="000000"/>
          <w:sz w:val="24"/>
          <w:szCs w:val="24"/>
          <w:lang w:val="ka-GE"/>
        </w:rPr>
        <w:lastRenderedPageBreak/>
        <w:t xml:space="preserve">ჰპოვა პრობლემურ კრედიტებზე მომუშავე ორგანიზაციებმა. ყველა კრედიტი უზრუნველყოფის ხასიათის მიხედვით შესაძლებელია დავყოთ: </w:t>
      </w:r>
    </w:p>
    <w:p w:rsidR="00674DD7" w:rsidRPr="009E57F0" w:rsidRDefault="00674DD7" w:rsidP="00674DD7">
      <w:pPr>
        <w:numPr>
          <w:ilvl w:val="0"/>
          <w:numId w:val="2"/>
        </w:numPr>
        <w:tabs>
          <w:tab w:val="left" w:pos="1134"/>
        </w:tabs>
        <w:spacing w:after="0" w:line="360" w:lineRule="auto"/>
        <w:ind w:left="0" w:firstLine="709"/>
        <w:contextualSpacing/>
        <w:jc w:val="both"/>
        <w:rPr>
          <w:rFonts w:ascii="Sylfaen" w:hAnsi="Sylfaen"/>
          <w:b/>
          <w:color w:val="000000"/>
          <w:sz w:val="24"/>
          <w:szCs w:val="24"/>
          <w:lang w:val="ka-GE"/>
        </w:rPr>
      </w:pPr>
      <w:r w:rsidRPr="009E57F0">
        <w:rPr>
          <w:rFonts w:ascii="Sylfaen" w:hAnsi="Sylfaen"/>
          <w:b/>
          <w:color w:val="000000"/>
          <w:sz w:val="24"/>
          <w:szCs w:val="24"/>
          <w:lang w:val="ka-GE"/>
        </w:rPr>
        <w:t>არა უზრუნველყოფილ კრედიტებად (ხასიათდებიან მაღალი რისკით და გამართლებულად ითვლება მაღალი საკრედიტო რეიტინგის პირობებში);</w:t>
      </w:r>
    </w:p>
    <w:p w:rsidR="00674DD7" w:rsidRPr="00164F5B" w:rsidRDefault="00674DD7" w:rsidP="00674DD7">
      <w:pPr>
        <w:numPr>
          <w:ilvl w:val="0"/>
          <w:numId w:val="2"/>
        </w:numPr>
        <w:tabs>
          <w:tab w:val="left" w:pos="1134"/>
        </w:tabs>
        <w:spacing w:after="0" w:line="360" w:lineRule="auto"/>
        <w:ind w:left="0" w:firstLine="709"/>
        <w:contextualSpacing/>
        <w:jc w:val="both"/>
        <w:rPr>
          <w:rFonts w:ascii="Sylfaen" w:hAnsi="Sylfaen"/>
          <w:color w:val="000000"/>
          <w:sz w:val="24"/>
          <w:szCs w:val="24"/>
          <w:lang w:val="ka-GE"/>
        </w:rPr>
      </w:pPr>
      <w:r w:rsidRPr="009E57F0">
        <w:rPr>
          <w:rFonts w:ascii="Sylfaen" w:hAnsi="Sylfaen"/>
          <w:b/>
          <w:color w:val="000000"/>
          <w:sz w:val="24"/>
          <w:szCs w:val="24"/>
          <w:lang w:val="ka-GE"/>
        </w:rPr>
        <w:t>უზრუნველყოფილი კრდიტებად (ხასიათდებიან შემცირებული რისკით, გირაოს ღირებულება განისაზღვრება</w:t>
      </w:r>
      <w:r w:rsidRPr="00164F5B">
        <w:rPr>
          <w:rFonts w:ascii="Sylfaen" w:hAnsi="Sylfaen"/>
          <w:color w:val="000000"/>
          <w:sz w:val="24"/>
          <w:szCs w:val="24"/>
          <w:lang w:val="ka-GE"/>
        </w:rPr>
        <w:t xml:space="preserve"> კრედიტის თანხის თანაფარდობით, ქონების საბაზრო ღირებულებასთან). </w:t>
      </w:r>
    </w:p>
    <w:p w:rsidR="00674DD7" w:rsidRPr="00164F5B" w:rsidRDefault="00674DD7" w:rsidP="00674DD7">
      <w:pPr>
        <w:tabs>
          <w:tab w:val="left" w:pos="1134"/>
        </w:tabs>
        <w:spacing w:after="0" w:line="360" w:lineRule="auto"/>
        <w:ind w:firstLine="709"/>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 დაკრედიტების პრაქტიკაში უზრუნველყოფის სახით გემოიყენება: </w:t>
      </w:r>
      <w:r w:rsidRPr="009E57F0">
        <w:rPr>
          <w:rFonts w:ascii="Sylfaen" w:hAnsi="Sylfaen"/>
          <w:b/>
          <w:color w:val="000000"/>
          <w:sz w:val="24"/>
          <w:szCs w:val="24"/>
          <w:lang w:val="ka-GE"/>
        </w:rPr>
        <w:t>ობლიგაციები, აქციები, მარტივი თამასუქები, კომერციული აქცეპტები, საბანკო აქცეპტები, კონოსამენტი, სადეპოზიტო სერთიფიკატები, საგირავნო უძრავი ქონება, საგირავნო მოძრავი ქონება, დებეტორული  დავალიანება, მიმოქცევაში მყოფი სადაზღვევო პოლისი</w:t>
      </w:r>
      <w:r w:rsidRPr="00164F5B">
        <w:rPr>
          <w:rFonts w:ascii="Sylfaen" w:hAnsi="Sylfaen"/>
          <w:color w:val="000000"/>
          <w:sz w:val="24"/>
          <w:szCs w:val="24"/>
          <w:lang w:val="ka-GE"/>
        </w:rPr>
        <w:t xml:space="preserve"> და ა.შ. განვითარებულ საკრედიტო ბაზრებზე უზრუნველყოფა განიხილება, როგორც დამატებითი ვალდებულება (collateral)., როგორც გირაო ანუ გარანტია (security). თვითუზრუნველყოფა არ მიუთითებს კრედიტის მაღალ ხარისხზე არა უზრუნველყოფილ სესხთან შედარებით, მიღებული პრაქტიკის თანახმად, მისი რაოდენობა აღემატება სესხის მაქსიმალურ ლიმიტს, რომელიც შეიძლება გაიცეს ერთ მსესხებელზე. საზღვარგარეთულ ბაზრებზე საკრედიტო და საგირავნო ურთიერთობათა ყველა სტადიაზე მონაწილეთა უფლებების დაცვის (უზრუნველყოფის) მიზნით ფართოდ გამოიყენება სხვადასხვა სახის გირაო, მათ შორის, </w:t>
      </w:r>
      <w:r>
        <w:rPr>
          <w:rFonts w:ascii="Sylfaen" w:hAnsi="Sylfaen"/>
          <w:color w:val="000000"/>
          <w:sz w:val="24"/>
          <w:szCs w:val="24"/>
          <w:lang w:val="ka-GE"/>
        </w:rPr>
        <w:t>განახლე</w:t>
      </w:r>
      <w:r w:rsidRPr="00164F5B">
        <w:rPr>
          <w:rFonts w:ascii="Sylfaen" w:hAnsi="Sylfaen"/>
          <w:color w:val="000000"/>
          <w:sz w:val="24"/>
          <w:szCs w:val="24"/>
          <w:lang w:val="ka-GE"/>
        </w:rPr>
        <w:t>ბადი გირაო (rollover mortgage), მეორადი გირაო (second mortgage)</w:t>
      </w:r>
      <w:r w:rsidRPr="001237BB">
        <w:rPr>
          <w:rFonts w:ascii="Sylfaen" w:hAnsi="Sylfaen"/>
          <w:color w:val="000000"/>
          <w:sz w:val="24"/>
          <w:szCs w:val="24"/>
          <w:lang w:val="ka-GE"/>
        </w:rPr>
        <w:t xml:space="preserve"> (</w:t>
      </w:r>
      <w:r w:rsidRPr="00161AD7">
        <w:rPr>
          <w:rFonts w:ascii="Sylfaen" w:hAnsi="Sylfaen"/>
          <w:b/>
          <w:sz w:val="24"/>
          <w:szCs w:val="24"/>
          <w:lang w:val="ka-GE"/>
        </w:rPr>
        <w:t>საბანკო კრედიტები გაიცემა პირველი გირავნობის ქვეშ, გამონაკლისი ენიჭებათ აშშ - ის მთელი რიგი შტატების კანონმდებლობით ადგილობრივ ბანკებს, სატრასტო კომპანიებს და ვალების გამო დაპატიმრების შემთხვევაში, როდესაც ბანკს ენიჭება უფლება გამოისყიდონ წინა ვალდებულებები.)</w:t>
      </w:r>
      <w:r w:rsidRPr="00161AD7">
        <w:rPr>
          <w:rFonts w:ascii="Sylfaen" w:hAnsi="Sylfaen"/>
          <w:b/>
          <w:color w:val="000000"/>
          <w:sz w:val="24"/>
          <w:szCs w:val="24"/>
          <w:lang w:val="ka-GE"/>
        </w:rPr>
        <w:t>.</w:t>
      </w:r>
    </w:p>
    <w:p w:rsidR="00674DD7" w:rsidRPr="00164F5B" w:rsidRDefault="00674DD7" w:rsidP="00674DD7">
      <w:pPr>
        <w:tabs>
          <w:tab w:val="left" w:pos="851"/>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ab/>
        <w:t>ამრიგად</w:t>
      </w:r>
      <w:r>
        <w:rPr>
          <w:rFonts w:ascii="Sylfaen" w:hAnsi="Sylfaen"/>
          <w:color w:val="000000"/>
          <w:sz w:val="24"/>
          <w:szCs w:val="24"/>
          <w:lang w:val="ka-GE"/>
        </w:rPr>
        <w:t>,</w:t>
      </w:r>
      <w:r w:rsidRPr="00164F5B">
        <w:rPr>
          <w:rFonts w:ascii="Sylfaen" w:hAnsi="Sylfaen"/>
          <w:color w:val="000000"/>
          <w:sz w:val="24"/>
          <w:szCs w:val="24"/>
          <w:lang w:val="ka-GE"/>
        </w:rPr>
        <w:t xml:space="preserve"> საკრედიტო ბაზარი თავისი განვითარების მანძილზე თანდათან იხვეწება და სრულყოფილი ხდება. 21-ე საუკუნის დასაწყისიდან ევროპის განვითარებულ ქვეყნებში კომერციულ საბანკო სექტორს არსებით კონკურენციას </w:t>
      </w:r>
      <w:r w:rsidRPr="00164F5B">
        <w:rPr>
          <w:rFonts w:ascii="Sylfaen" w:hAnsi="Sylfaen"/>
          <w:color w:val="000000"/>
          <w:sz w:val="24"/>
          <w:szCs w:val="24"/>
          <w:lang w:val="ka-GE"/>
        </w:rPr>
        <w:lastRenderedPageBreak/>
        <w:t xml:space="preserve">უწევს სპეციალური საბანკო და არასაბანკო ინსტიტუტები, რომელთაგან პრიორიტეტულია </w:t>
      </w:r>
      <w:r w:rsidRPr="007406CD">
        <w:rPr>
          <w:rFonts w:ascii="Sylfaen" w:hAnsi="Sylfaen"/>
          <w:b/>
          <w:color w:val="000000"/>
          <w:sz w:val="24"/>
          <w:szCs w:val="24"/>
          <w:lang w:val="ka-GE"/>
        </w:rPr>
        <w:t>არასაბანკო ორგანიზაციები.</w:t>
      </w:r>
      <w:r w:rsidRPr="00164F5B">
        <w:rPr>
          <w:rFonts w:ascii="Sylfaen" w:hAnsi="Sylfaen"/>
          <w:color w:val="000000"/>
          <w:sz w:val="24"/>
          <w:szCs w:val="24"/>
          <w:lang w:val="ka-GE"/>
        </w:rPr>
        <w:t xml:space="preserve"> ამ ქვეყნებში მოქმედებს სპეციალური საკანონმდებლო ბაზა, რომელიც არეგულირებს არასაბან</w:t>
      </w:r>
      <w:r>
        <w:rPr>
          <w:rFonts w:ascii="Sylfaen" w:hAnsi="Sylfaen"/>
          <w:color w:val="000000"/>
          <w:sz w:val="24"/>
          <w:szCs w:val="24"/>
          <w:lang w:val="ka-GE"/>
        </w:rPr>
        <w:t>კ</w:t>
      </w:r>
      <w:r w:rsidRPr="00164F5B">
        <w:rPr>
          <w:rFonts w:ascii="Sylfaen" w:hAnsi="Sylfaen"/>
          <w:color w:val="000000"/>
          <w:sz w:val="24"/>
          <w:szCs w:val="24"/>
          <w:lang w:val="ka-GE"/>
        </w:rPr>
        <w:t>ო და საბანკო დაწესებულებების ფუნქციონირების ფორმებსა და მეთოდებს. არასაბანკო დაწესებულებები კომერციული ბანკების მსგავსად ქვეყანის ეკონომიკის სხვადასხვა სფეროს დაკრედიტებას ახორციელებენ. ამასთან ერთად გარკვეულ შემთხვევაში ადგილი აქვს დანაზოგების და შემოსავლების აკუმულაციას და სასესხო კაპიტალად ტრანსფორმირებას.</w:t>
      </w:r>
      <w:r>
        <w:rPr>
          <w:rFonts w:ascii="Sylfaen" w:hAnsi="Sylfaen"/>
          <w:color w:val="000000"/>
          <w:sz w:val="24"/>
          <w:szCs w:val="24"/>
          <w:lang w:val="ka-GE"/>
        </w:rPr>
        <w:t xml:space="preserve"> </w:t>
      </w:r>
      <w:r w:rsidRPr="00164F5B">
        <w:rPr>
          <w:rFonts w:ascii="Sylfaen" w:hAnsi="Sylfaen"/>
          <w:color w:val="000000"/>
          <w:sz w:val="24"/>
          <w:szCs w:val="24"/>
          <w:lang w:val="ka-GE"/>
        </w:rPr>
        <w:t xml:space="preserve">სპეციალურ საკრედიტო ინსტიტუტებს ვიწრო სპეციალიზაცია განასხვავებს კომერციული საბანკო </w:t>
      </w:r>
      <w:r>
        <w:rPr>
          <w:rFonts w:ascii="Sylfaen" w:hAnsi="Sylfaen"/>
          <w:color w:val="000000"/>
          <w:sz w:val="24"/>
          <w:szCs w:val="24"/>
          <w:lang w:val="ka-GE"/>
        </w:rPr>
        <w:t>სექტორის</w:t>
      </w:r>
      <w:r w:rsidRPr="00164F5B">
        <w:rPr>
          <w:rFonts w:ascii="Sylfaen" w:hAnsi="Sylfaen"/>
          <w:color w:val="000000"/>
          <w:sz w:val="24"/>
          <w:szCs w:val="24"/>
          <w:lang w:val="ka-GE"/>
        </w:rPr>
        <w:t>გან, რადგან კომერციული საბანკო სექტორი დღეისათვის უნივერსალურ საკრედიტო სფეროს განეკუთვნება ნებისმიერ განვითარებულ ქვეყანაში.</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სპეციალური საკრედიტო ინსტიუტების ფუნქციები, მათი ოპერაციების სახეები, მოცულობა, ადგილი და როლი ქვეყნის ეკონომიკაში სახელმწიფო მხრიდან რეგულირებადია. ეკონომიკურად განვითარებულ ქვეყნებში სპეციალური საკრედიტო ინსტიტუტებს არაერთგვაროვანი ფუნქციები და როლი გააჩნიათ. დღეისათვის ქვეყნების უმრავლესობაში ფუნქციონირებს შემდეგი სახის საკრედიტო დაწესებულებები:</w:t>
      </w:r>
    </w:p>
    <w:p w:rsidR="00674DD7" w:rsidRPr="00B909BD" w:rsidRDefault="00674DD7" w:rsidP="00674DD7">
      <w:pPr>
        <w:numPr>
          <w:ilvl w:val="0"/>
          <w:numId w:val="5"/>
        </w:numPr>
        <w:tabs>
          <w:tab w:val="left" w:pos="709"/>
        </w:tabs>
        <w:spacing w:after="0" w:line="360" w:lineRule="auto"/>
        <w:contextualSpacing/>
        <w:jc w:val="both"/>
        <w:rPr>
          <w:rFonts w:ascii="Sylfaen" w:hAnsi="Sylfaen"/>
          <w:b/>
          <w:color w:val="000000"/>
          <w:sz w:val="24"/>
          <w:szCs w:val="24"/>
          <w:lang w:val="ka-GE"/>
        </w:rPr>
      </w:pPr>
      <w:r w:rsidRPr="00B909BD">
        <w:rPr>
          <w:rFonts w:ascii="Sylfaen" w:hAnsi="Sylfaen"/>
          <w:b/>
          <w:color w:val="000000"/>
          <w:sz w:val="24"/>
          <w:szCs w:val="24"/>
          <w:lang w:val="ka-GE"/>
        </w:rPr>
        <w:t>იპოთეკური ბანკები;</w:t>
      </w:r>
    </w:p>
    <w:p w:rsidR="00674DD7" w:rsidRPr="00B909BD" w:rsidRDefault="00674DD7" w:rsidP="00674DD7">
      <w:pPr>
        <w:numPr>
          <w:ilvl w:val="0"/>
          <w:numId w:val="5"/>
        </w:numPr>
        <w:tabs>
          <w:tab w:val="left" w:pos="709"/>
        </w:tabs>
        <w:spacing w:after="0" w:line="360" w:lineRule="auto"/>
        <w:contextualSpacing/>
        <w:jc w:val="both"/>
        <w:rPr>
          <w:rFonts w:ascii="Sylfaen" w:hAnsi="Sylfaen"/>
          <w:b/>
          <w:color w:val="000000"/>
          <w:sz w:val="24"/>
          <w:szCs w:val="24"/>
          <w:lang w:val="ka-GE"/>
        </w:rPr>
      </w:pPr>
      <w:r w:rsidRPr="00B909BD">
        <w:rPr>
          <w:rFonts w:ascii="Sylfaen" w:hAnsi="Sylfaen"/>
          <w:b/>
          <w:color w:val="000000"/>
          <w:sz w:val="24"/>
          <w:szCs w:val="24"/>
          <w:lang w:val="ka-GE"/>
        </w:rPr>
        <w:t>საინვესტიციო ბანკები და საინვესტიციო კომპანიები;</w:t>
      </w:r>
    </w:p>
    <w:p w:rsidR="00674DD7" w:rsidRPr="00B909BD" w:rsidRDefault="00674DD7" w:rsidP="00674DD7">
      <w:pPr>
        <w:numPr>
          <w:ilvl w:val="0"/>
          <w:numId w:val="5"/>
        </w:numPr>
        <w:tabs>
          <w:tab w:val="left" w:pos="709"/>
        </w:tabs>
        <w:spacing w:after="0" w:line="360" w:lineRule="auto"/>
        <w:contextualSpacing/>
        <w:jc w:val="both"/>
        <w:rPr>
          <w:rFonts w:ascii="Sylfaen" w:hAnsi="Sylfaen"/>
          <w:b/>
          <w:color w:val="000000"/>
          <w:sz w:val="24"/>
          <w:szCs w:val="24"/>
          <w:lang w:val="ka-GE"/>
        </w:rPr>
      </w:pPr>
      <w:r w:rsidRPr="00B909BD">
        <w:rPr>
          <w:rFonts w:ascii="Sylfaen" w:hAnsi="Sylfaen"/>
          <w:b/>
          <w:color w:val="000000"/>
          <w:sz w:val="24"/>
          <w:szCs w:val="24"/>
          <w:lang w:val="ka-GE"/>
        </w:rPr>
        <w:t>ურთიერთ შემნახველი ბანკები, სასესხო - შემნახველი ასოციაციები.</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სპეციალური საკრედიტო ინსტიტუტები ფუნქციონირებას იწყენებენ მე-19 საუკუნიდან და თავდაპირველად ისინი მოგვევლინენ კომერციული ბანკების დანამატად. ხოლო უკვე მე-20 საუკუნის 50-იანი წლებიდან განვითარებულ ქვეყნებში სპეციალური საკრედიტო დაწესებულებების განვითარება დაჩქარებული ტემპით დაიწყო, რაც ძირითადად განპირობებული იყო კონკურენციის გამწვავებით, კერძოდ მოსახლეობის სხვადასხვა ფენებში დაზოგილი თავისუფალი სახსრების  </w:t>
      </w:r>
      <w:r w:rsidRPr="00164F5B">
        <w:rPr>
          <w:rFonts w:ascii="Sylfaen" w:hAnsi="Sylfaen"/>
          <w:color w:val="000000"/>
          <w:sz w:val="24"/>
          <w:szCs w:val="24"/>
          <w:lang w:val="ka-GE"/>
        </w:rPr>
        <w:lastRenderedPageBreak/>
        <w:t>აკუმულაციასა და მის განთავსებას შორის. სწორედ ეს მოვლენა დაედო საფუძვლად საკრედიტო ბაზარზე საკრედიტო დაწესებულებათა დიფერენციაციას.</w:t>
      </w:r>
    </w:p>
    <w:p w:rsidR="00674DD7" w:rsidRPr="00164F5B" w:rsidDel="00805AD4"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იპოთეკური ბანკები პირველად ჩამოყალიბდა გერმანიაში </w:t>
      </w:r>
      <w:r w:rsidRPr="00CF7663">
        <w:rPr>
          <w:rFonts w:ascii="Sylfaen" w:hAnsi="Sylfaen"/>
          <w:color w:val="000000"/>
          <w:sz w:val="24"/>
          <w:szCs w:val="24"/>
          <w:lang w:val="ka-GE"/>
        </w:rPr>
        <w:t xml:space="preserve">XXVIII </w:t>
      </w:r>
      <w:r w:rsidRPr="00164F5B">
        <w:rPr>
          <w:rFonts w:ascii="Sylfaen" w:hAnsi="Sylfaen"/>
          <w:color w:val="000000"/>
          <w:sz w:val="24"/>
          <w:szCs w:val="24"/>
          <w:lang w:val="ka-GE"/>
        </w:rPr>
        <w:t xml:space="preserve">საუკუნეში პირველი იპოთეკური ბანკი დაფუძნდა 1770 წელს სილეზიაში. იგი წარმოადგენდა სახელმწიფო ბანკს და ფინანსურ დახმარებას უწევდა მსხვილ მიწათმფლობელებს. სახსრების </w:t>
      </w:r>
      <w:r>
        <w:rPr>
          <w:rFonts w:ascii="Sylfaen" w:hAnsi="Sylfaen"/>
          <w:color w:val="000000"/>
          <w:sz w:val="24"/>
          <w:szCs w:val="24"/>
          <w:lang w:val="ka-GE"/>
        </w:rPr>
        <w:t>მოზიდვის</w:t>
      </w:r>
      <w:r w:rsidRPr="00164F5B">
        <w:rPr>
          <w:rFonts w:ascii="Sylfaen" w:hAnsi="Sylfaen"/>
          <w:color w:val="000000"/>
          <w:sz w:val="24"/>
          <w:szCs w:val="24"/>
          <w:lang w:val="ka-GE"/>
        </w:rPr>
        <w:t xml:space="preserve">თვის ბანკი უშვებდა იპოთეკურ ობლიგაციებს. მე-19 საუკუნიდან ბანკი ფინანსურ დახმარებას უწევდა წვრილ მემამულეთა მეურნეობებს, ხოლო შემდეგ კი დაიწყო გლეხური მეურნეობების დაფინანსებაც. </w:t>
      </w:r>
    </w:p>
    <w:p w:rsidR="00674DD7" w:rsidRDefault="00674DD7" w:rsidP="00674DD7">
      <w:pPr>
        <w:tabs>
          <w:tab w:val="left" w:pos="851"/>
        </w:tabs>
        <w:spacing w:after="0" w:line="360" w:lineRule="auto"/>
        <w:contextualSpacing/>
        <w:jc w:val="both"/>
        <w:rPr>
          <w:rFonts w:ascii="Sylfaen" w:hAnsi="Sylfaen"/>
          <w:color w:val="000000"/>
          <w:sz w:val="24"/>
          <w:szCs w:val="24"/>
          <w:lang w:val="ka-GE"/>
        </w:rPr>
      </w:pPr>
      <w:r>
        <w:rPr>
          <w:rFonts w:ascii="Sylfaen" w:hAnsi="Sylfaen"/>
          <w:color w:val="000000"/>
          <w:sz w:val="24"/>
          <w:szCs w:val="24"/>
          <w:lang w:val="ka-GE"/>
        </w:rPr>
        <w:tab/>
      </w:r>
      <w:r w:rsidRPr="00164F5B">
        <w:rPr>
          <w:rFonts w:ascii="Sylfaen" w:hAnsi="Sylfaen"/>
          <w:color w:val="000000"/>
          <w:sz w:val="24"/>
          <w:szCs w:val="24"/>
          <w:lang w:val="ka-GE"/>
        </w:rPr>
        <w:t xml:space="preserve">აშშ-ში 1916 წელს 12 </w:t>
      </w:r>
      <w:r>
        <w:rPr>
          <w:rFonts w:ascii="Sylfaen" w:hAnsi="Sylfaen"/>
          <w:color w:val="000000"/>
          <w:sz w:val="24"/>
          <w:szCs w:val="24"/>
          <w:lang w:val="ka-GE"/>
        </w:rPr>
        <w:t>ოლქში</w:t>
      </w:r>
      <w:r w:rsidRPr="00164F5B">
        <w:rPr>
          <w:rFonts w:ascii="Sylfaen" w:hAnsi="Sylfaen"/>
          <w:color w:val="000000"/>
          <w:sz w:val="24"/>
          <w:szCs w:val="24"/>
          <w:lang w:val="ka-GE"/>
        </w:rPr>
        <w:t xml:space="preserve"> შეიქმნა სამიწათმოქმედო ფედერალური ბანკები, </w:t>
      </w:r>
      <w:r>
        <w:rPr>
          <w:rFonts w:ascii="Sylfaen" w:hAnsi="Sylfaen"/>
          <w:color w:val="000000"/>
          <w:sz w:val="24"/>
          <w:szCs w:val="24"/>
          <w:lang w:val="ka-GE"/>
        </w:rPr>
        <w:t>ფერმერების</w:t>
      </w:r>
      <w:r w:rsidRPr="00164F5B">
        <w:rPr>
          <w:rFonts w:ascii="Sylfaen" w:hAnsi="Sylfaen"/>
          <w:color w:val="000000"/>
          <w:sz w:val="24"/>
          <w:szCs w:val="24"/>
          <w:lang w:val="ka-GE"/>
        </w:rPr>
        <w:t>თვის გრძელვადიანი სესხების მისაცემად, მათი მიწების გირაოს საფუძველზე. იპოთეკური ბანკები ძირითადად წარმოადგენილია წვრილი რეგიონალური მნიშვნელობის ფერმერული ბანკების სახით</w:t>
      </w:r>
      <w:r w:rsidRPr="009B07E6">
        <w:rPr>
          <w:rFonts w:ascii="Sylfaen" w:hAnsi="Sylfaen"/>
          <w:color w:val="000000"/>
          <w:sz w:val="24"/>
          <w:szCs w:val="24"/>
          <w:lang w:val="ka-GE"/>
        </w:rPr>
        <w:t xml:space="preserve"> </w:t>
      </w:r>
      <w:r w:rsidRPr="009B07E6">
        <w:rPr>
          <w:rFonts w:ascii="Sylfaen" w:hAnsi="Sylfaen"/>
          <w:b/>
          <w:color w:val="000000"/>
          <w:sz w:val="24"/>
          <w:szCs w:val="24"/>
          <w:lang w:val="ka-GE"/>
        </w:rPr>
        <w:t>(</w:t>
      </w:r>
      <w:r w:rsidRPr="009B07E6">
        <w:rPr>
          <w:rFonts w:ascii="Sylfaen" w:hAnsi="Sylfaen"/>
          <w:b/>
          <w:lang w:val="ka-GE"/>
        </w:rPr>
        <w:t>ვ. მოსიაშვილი, ფ. ლომიძე, ფ. ქოქოსაძე,   2009: 58)</w:t>
      </w:r>
      <w:r>
        <w:rPr>
          <w:rFonts w:ascii="Sylfaen" w:hAnsi="Sylfaen"/>
          <w:b/>
          <w:lang w:val="ka-GE"/>
        </w:rPr>
        <w:t>.</w:t>
      </w:r>
    </w:p>
    <w:p w:rsidR="00674DD7" w:rsidRPr="009B07E6" w:rsidRDefault="00674DD7" w:rsidP="00674DD7">
      <w:pPr>
        <w:tabs>
          <w:tab w:val="left" w:pos="1134"/>
        </w:tabs>
        <w:spacing w:after="0" w:line="360" w:lineRule="auto"/>
        <w:ind w:firstLine="720"/>
        <w:contextualSpacing/>
        <w:jc w:val="both"/>
        <w:rPr>
          <w:rFonts w:ascii="Sylfaen" w:hAnsi="Sylfaen"/>
          <w:b/>
          <w:color w:val="000000"/>
          <w:sz w:val="24"/>
          <w:szCs w:val="24"/>
          <w:lang w:val="ka-GE"/>
        </w:rPr>
      </w:pPr>
      <w:r w:rsidRPr="00164F5B">
        <w:rPr>
          <w:rFonts w:ascii="Sylfaen" w:hAnsi="Sylfaen"/>
          <w:color w:val="000000"/>
          <w:sz w:val="24"/>
          <w:szCs w:val="24"/>
          <w:lang w:val="ka-GE"/>
        </w:rPr>
        <w:t xml:space="preserve">საფრანგეთში უმსხვილესი ბანკი (კრედი ფონსიე დე ფრანსი) და მისი ფილიალი მეწარმეთა კანტორა, გასცემს კრედიტებს მიწის მესაკუთრეებზე და სამშენებლო კომპანიებზე საცხოვრებელი და სამრეწველო </w:t>
      </w:r>
      <w:r>
        <w:rPr>
          <w:rFonts w:ascii="Sylfaen" w:hAnsi="Sylfaen"/>
          <w:color w:val="000000"/>
          <w:sz w:val="24"/>
          <w:szCs w:val="24"/>
          <w:lang w:val="ka-GE"/>
        </w:rPr>
        <w:t>მშენებლობების</w:t>
      </w:r>
      <w:r w:rsidRPr="00164F5B">
        <w:rPr>
          <w:rFonts w:ascii="Sylfaen" w:hAnsi="Sylfaen"/>
          <w:color w:val="000000"/>
          <w:sz w:val="24"/>
          <w:szCs w:val="24"/>
          <w:lang w:val="ka-GE"/>
        </w:rPr>
        <w:t>თვის. იპოთეკური ოპერაციები დაკავშირებულია საშუალო და გრძელვადიან იპოთეკურ სესხებთან ძირითადად მსხვილ სამშენებლო  კომპანიებთან და მიწათმფლობელებთან საშუალოდ 3-დან 20 წლამდე. დღეისათვის საფრანგეთში ფუნქციონირებს 30-ზე მეტი იპოთეკური ბანკი.</w:t>
      </w:r>
      <w:r w:rsidRPr="009B07E6">
        <w:rPr>
          <w:rFonts w:ascii="Sylfaen" w:hAnsi="Sylfaen"/>
          <w:color w:val="000000"/>
          <w:sz w:val="24"/>
          <w:szCs w:val="24"/>
          <w:lang w:val="ka-GE"/>
        </w:rPr>
        <w:t xml:space="preserve"> </w:t>
      </w:r>
      <w:r w:rsidRPr="009B07E6">
        <w:rPr>
          <w:rFonts w:ascii="Sylfaen" w:hAnsi="Sylfaen"/>
          <w:b/>
          <w:color w:val="000000"/>
          <w:sz w:val="24"/>
          <w:szCs w:val="24"/>
          <w:lang w:val="ka-GE"/>
        </w:rPr>
        <w:t>(</w:t>
      </w:r>
      <w:r w:rsidRPr="009B07E6">
        <w:rPr>
          <w:rFonts w:ascii="Sylfaen" w:hAnsi="Sylfaen"/>
          <w:b/>
          <w:lang w:val="ka-GE"/>
        </w:rPr>
        <w:t>ვ. მოსიაშვილი, ფ. ლომიძე, ფ. ქოქოსაძე</w:t>
      </w:r>
      <w:r>
        <w:rPr>
          <w:rFonts w:ascii="Sylfaen" w:hAnsi="Sylfaen"/>
          <w:b/>
          <w:lang w:val="ka-GE"/>
        </w:rPr>
        <w:t xml:space="preserve">, </w:t>
      </w:r>
      <w:r w:rsidRPr="009B07E6">
        <w:rPr>
          <w:rFonts w:ascii="Sylfaen" w:hAnsi="Sylfaen"/>
          <w:b/>
          <w:lang w:val="ka-GE"/>
        </w:rPr>
        <w:t xml:space="preserve"> 2009: 71.)</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კანადაში იპოთეკური  ბანკები განეკუთვნებიან ტრადიციულ საკრედიტო ინსტიტუტებს.</w:t>
      </w:r>
      <w:r w:rsidRPr="009B07E6">
        <w:rPr>
          <w:rFonts w:ascii="Sylfaen" w:hAnsi="Sylfaen"/>
          <w:color w:val="000000"/>
          <w:sz w:val="24"/>
          <w:szCs w:val="24"/>
          <w:lang w:val="ka-GE"/>
        </w:rPr>
        <w:t xml:space="preserve"> (</w:t>
      </w:r>
      <w:r w:rsidRPr="009B07E6">
        <w:rPr>
          <w:rFonts w:ascii="Sylfaen" w:hAnsi="Sylfaen"/>
          <w:b/>
          <w:lang w:val="ka-GE"/>
        </w:rPr>
        <w:t>ვ. მოსიაშვილი, ფ. ლომიძე</w:t>
      </w:r>
      <w:r>
        <w:rPr>
          <w:rFonts w:ascii="Sylfaen" w:hAnsi="Sylfaen"/>
          <w:b/>
          <w:lang w:val="ka-GE"/>
        </w:rPr>
        <w:t xml:space="preserve">. </w:t>
      </w:r>
      <w:r w:rsidRPr="009B07E6">
        <w:rPr>
          <w:rFonts w:ascii="Sylfaen" w:hAnsi="Sylfaen"/>
          <w:b/>
          <w:lang w:val="ka-GE"/>
        </w:rPr>
        <w:t xml:space="preserve"> 2009: 82)</w:t>
      </w:r>
      <w:r w:rsidRPr="00164F5B">
        <w:rPr>
          <w:rFonts w:ascii="Sylfaen" w:hAnsi="Sylfaen"/>
          <w:color w:val="000000"/>
          <w:sz w:val="24"/>
          <w:szCs w:val="24"/>
          <w:lang w:val="ka-GE"/>
        </w:rPr>
        <w:t xml:space="preserve"> ისინი ძირითადში დაკავებულნი არიან უძრავ ქონებასთან დაკავშირებული ოპერაციების და სახელმწიფო გრძელვადიანი ფასიანი ქაღალდების დაკრედიტებით. თავდაპირველად მათი დაკრედიტების ობიექტი იყო სოფლის მეურნეობა, მიწის გირაოს საშუალებით და სოფლად საცხოვრებელი ბინების მშენებლობა.</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lastRenderedPageBreak/>
        <w:t>იპოთეკური ბანკები ასევე წარმატებით ფუნქციონირებენ განვთიარებად ქვეყნებში,</w:t>
      </w:r>
      <w:r w:rsidRPr="009B07E6">
        <w:rPr>
          <w:rFonts w:ascii="Sylfaen" w:hAnsi="Sylfaen"/>
          <w:color w:val="000000"/>
          <w:sz w:val="24"/>
          <w:szCs w:val="24"/>
          <w:lang w:val="ka-GE"/>
        </w:rPr>
        <w:t xml:space="preserve"> (</w:t>
      </w:r>
      <w:r>
        <w:rPr>
          <w:rFonts w:ascii="Sylfaen" w:hAnsi="Sylfaen"/>
          <w:b/>
          <w:lang w:val="ka-GE"/>
        </w:rPr>
        <w:t xml:space="preserve">Кособчук С. И., </w:t>
      </w:r>
      <w:r w:rsidRPr="009B07E6">
        <w:rPr>
          <w:rFonts w:ascii="Sylfaen" w:hAnsi="Sylfaen"/>
          <w:b/>
          <w:lang w:val="ka-GE"/>
        </w:rPr>
        <w:t xml:space="preserve"> 1983</w:t>
      </w:r>
      <w:r>
        <w:rPr>
          <w:rFonts w:ascii="Sylfaen" w:hAnsi="Sylfaen"/>
          <w:b/>
        </w:rPr>
        <w:t xml:space="preserve">: </w:t>
      </w:r>
      <w:r w:rsidRPr="009B07E6">
        <w:rPr>
          <w:rFonts w:ascii="Sylfaen" w:hAnsi="Sylfaen"/>
          <w:b/>
          <w:lang w:val="ka-GE"/>
        </w:rPr>
        <w:t xml:space="preserve"> 41</w:t>
      </w:r>
      <w:r w:rsidRPr="009B07E6">
        <w:rPr>
          <w:rFonts w:ascii="Sylfaen" w:hAnsi="Sylfaen"/>
          <w:b/>
        </w:rPr>
        <w:t>)</w:t>
      </w:r>
      <w:r w:rsidRPr="00164F5B">
        <w:rPr>
          <w:rFonts w:ascii="Sylfaen" w:hAnsi="Sylfaen"/>
          <w:color w:val="000000"/>
          <w:sz w:val="24"/>
          <w:szCs w:val="24"/>
          <w:lang w:val="ka-GE"/>
        </w:rPr>
        <w:t xml:space="preserve"> როგორიცაა: </w:t>
      </w:r>
      <w:r w:rsidRPr="00DC2858">
        <w:rPr>
          <w:rFonts w:ascii="Sylfaen" w:hAnsi="Sylfaen"/>
          <w:b/>
          <w:color w:val="000000"/>
          <w:sz w:val="24"/>
          <w:szCs w:val="24"/>
          <w:lang w:val="ka-GE"/>
        </w:rPr>
        <w:t>არგენტინა, მექსიკა, ბრაზილია, ჩილი, კოლუმბია, აზიაში -ინდოეთი, თურქეთი, პაკისტანი, სამხრეთ კორეა, ტაილანდი</w:t>
      </w:r>
      <w:r w:rsidRPr="00164F5B">
        <w:rPr>
          <w:rFonts w:ascii="Sylfaen" w:hAnsi="Sylfaen"/>
          <w:color w:val="000000"/>
          <w:sz w:val="24"/>
          <w:szCs w:val="24"/>
          <w:lang w:val="ka-GE"/>
        </w:rPr>
        <w:t>, რომლებიც თავისი სტრუქტურით თანდათან უახლოვდებიან წამყვან ევროპულ ბანკებს.</w:t>
      </w:r>
    </w:p>
    <w:p w:rsidR="00674DD7"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 იპოთეკური ბანკის ტიპიური მაგალითია, საქათრველოში 1875 წელს დაფუძნებული თბილისის </w:t>
      </w:r>
      <w:r w:rsidRPr="00DC2858">
        <w:rPr>
          <w:rFonts w:ascii="Sylfaen" w:hAnsi="Sylfaen"/>
          <w:b/>
          <w:color w:val="000000"/>
          <w:sz w:val="24"/>
          <w:szCs w:val="24"/>
          <w:lang w:val="ka-GE"/>
        </w:rPr>
        <w:t>სათავადაზნაურო-საადგილმამულო ბანკი,</w:t>
      </w:r>
      <w:r w:rsidRPr="00164F5B">
        <w:rPr>
          <w:rFonts w:ascii="Sylfaen" w:hAnsi="Sylfaen"/>
          <w:color w:val="000000"/>
          <w:sz w:val="24"/>
          <w:szCs w:val="24"/>
          <w:lang w:val="ka-GE"/>
        </w:rPr>
        <w:t xml:space="preserve"> რომელსაც 30 წლის განმავლობაში სათავეში ედგა </w:t>
      </w:r>
      <w:r w:rsidRPr="00DC2858">
        <w:rPr>
          <w:rFonts w:ascii="Sylfaen" w:hAnsi="Sylfaen"/>
          <w:b/>
          <w:color w:val="000000"/>
          <w:sz w:val="24"/>
          <w:szCs w:val="24"/>
          <w:lang w:val="ka-GE"/>
        </w:rPr>
        <w:t>ილია ჭავჭავაძე</w:t>
      </w:r>
      <w:r>
        <w:rPr>
          <w:rFonts w:ascii="Sylfaen" w:hAnsi="Sylfaen"/>
          <w:b/>
          <w:color w:val="000000"/>
          <w:sz w:val="24"/>
          <w:szCs w:val="24"/>
          <w:lang w:val="ka-GE"/>
        </w:rPr>
        <w:t xml:space="preserve"> </w:t>
      </w:r>
      <w:r w:rsidRPr="009B07E6">
        <w:rPr>
          <w:rFonts w:ascii="Sylfaen" w:hAnsi="Sylfaen"/>
          <w:b/>
          <w:color w:val="000000"/>
          <w:sz w:val="24"/>
          <w:szCs w:val="24"/>
        </w:rPr>
        <w:t>(</w:t>
      </w:r>
      <w:r w:rsidRPr="009B07E6">
        <w:rPr>
          <w:rFonts w:ascii="Sylfaen" w:hAnsi="Sylfaen"/>
          <w:b/>
          <w:lang w:val="ka-GE"/>
        </w:rPr>
        <w:t>ი. ასათიანი</w:t>
      </w:r>
      <w:r>
        <w:rPr>
          <w:rFonts w:ascii="Sylfaen" w:hAnsi="Sylfaen"/>
          <w:b/>
          <w:lang w:val="ka-GE"/>
        </w:rPr>
        <w:t>,</w:t>
      </w:r>
      <w:r w:rsidRPr="009B07E6">
        <w:rPr>
          <w:rFonts w:ascii="Sylfaen" w:hAnsi="Sylfaen"/>
          <w:b/>
          <w:lang w:val="ka-GE"/>
        </w:rPr>
        <w:t xml:space="preserve"> 1994</w:t>
      </w:r>
      <w:r>
        <w:rPr>
          <w:rFonts w:ascii="Sylfaen" w:hAnsi="Sylfaen"/>
          <w:b/>
        </w:rPr>
        <w:t>:</w:t>
      </w:r>
      <w:r w:rsidRPr="009B07E6">
        <w:rPr>
          <w:rFonts w:ascii="Sylfaen" w:hAnsi="Sylfaen"/>
          <w:b/>
          <w:lang w:val="ka-GE"/>
        </w:rPr>
        <w:t xml:space="preserve"> 26.</w:t>
      </w:r>
      <w:r w:rsidRPr="009B07E6">
        <w:rPr>
          <w:rFonts w:ascii="Sylfaen" w:hAnsi="Sylfaen"/>
          <w:b/>
        </w:rPr>
        <w:t>)</w:t>
      </w:r>
      <w:r>
        <w:rPr>
          <w:rFonts w:ascii="Sylfaen" w:hAnsi="Sylfaen"/>
          <w:b/>
          <w:lang w:val="ka-GE"/>
        </w:rPr>
        <w:t>.</w:t>
      </w:r>
      <w:r w:rsidRPr="00164F5B">
        <w:rPr>
          <w:rFonts w:ascii="Sylfaen" w:hAnsi="Sylfaen"/>
          <w:color w:val="000000"/>
          <w:sz w:val="24"/>
          <w:szCs w:val="24"/>
          <w:lang w:val="ka-GE"/>
        </w:rPr>
        <w:t xml:space="preserve"> „ბანკი მოქმედებდა თბილისის გუბერნიის ფარგლებში და სასესხო ოპერაციებს აწარმოებდა, როგორც ნაღდი ფულით, ისე საკრედიტო ნიშნებით, ანუ გირავნობის ფარგლებში. სესხი გაიცემოდა გრძელვადიანი 43 წლითა და 6 თვით სოფლის მამულებისათვის, ხოლო 27 წლით და 6 თვით ქალაქის უძრავი ქონებისათვის. მოკლევადიანი სესხი გაიცემოდა 1 წლიდან 3 წლამდე, ნაღდი ფულით. უძრავი ქონების გირავნობით, წლიური მოგებიდან, რომელიც ყველა ხარჯისა და ზარალის შემდეგ რჩებოდა“.</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როგორც წესი</w:t>
      </w:r>
      <w:r>
        <w:rPr>
          <w:rFonts w:ascii="Sylfaen" w:hAnsi="Sylfaen"/>
          <w:color w:val="000000"/>
          <w:sz w:val="24"/>
          <w:szCs w:val="24"/>
          <w:lang w:val="ka-GE"/>
        </w:rPr>
        <w:t>,</w:t>
      </w:r>
      <w:r w:rsidRPr="00164F5B">
        <w:rPr>
          <w:rFonts w:ascii="Sylfaen" w:hAnsi="Sylfaen"/>
          <w:color w:val="000000"/>
          <w:sz w:val="24"/>
          <w:szCs w:val="24"/>
          <w:lang w:val="ka-GE"/>
        </w:rPr>
        <w:t xml:space="preserve"> იპოთეკური ბანკები სესხებს გასცემენ უძრავი ქონების, მიწის ნაკვეთის, შენობის და სხვა გირაოთი. მსესხებლები უმთავრესად არიან ფერმერები და წვრილი გლეხური მეურნეობები. იპოთეკური კრედიტის საფუძველია მიწაზე კერძო საკუთრება და კომერციული კრედიტისაგან განსხვავებით იპოთეკური კრედიტი გრძელვადიანია.</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DC2858">
        <w:rPr>
          <w:rFonts w:ascii="Sylfaen" w:hAnsi="Sylfaen"/>
          <w:b/>
          <w:color w:val="000000"/>
          <w:sz w:val="24"/>
          <w:szCs w:val="24"/>
          <w:lang w:val="ka-GE"/>
        </w:rPr>
        <w:t>საგირავნო ფურცელი</w:t>
      </w:r>
      <w:r w:rsidRPr="00164F5B">
        <w:rPr>
          <w:rFonts w:ascii="Sylfaen" w:hAnsi="Sylfaen"/>
          <w:color w:val="000000"/>
          <w:sz w:val="24"/>
          <w:szCs w:val="24"/>
          <w:lang w:val="ka-GE"/>
        </w:rPr>
        <w:t xml:space="preserve"> ეს მისი თავდაპირველი სახელწოდებაა, დღეისათვის მრავალ ქვეყანაში იგი ცნობილია </w:t>
      </w:r>
      <w:r w:rsidRPr="00DC2858">
        <w:rPr>
          <w:rFonts w:ascii="Sylfaen" w:hAnsi="Sylfaen"/>
          <w:b/>
          <w:color w:val="000000"/>
          <w:sz w:val="24"/>
          <w:szCs w:val="24"/>
          <w:lang w:val="ka-GE"/>
        </w:rPr>
        <w:t>იპოთეკური ობლიგაციების</w:t>
      </w:r>
      <w:r w:rsidRPr="00164F5B">
        <w:rPr>
          <w:rFonts w:ascii="Sylfaen" w:hAnsi="Sylfaen"/>
          <w:color w:val="000000"/>
          <w:sz w:val="24"/>
          <w:szCs w:val="24"/>
          <w:lang w:val="ka-GE"/>
        </w:rPr>
        <w:t xml:space="preserve"> სახელწოდებით.</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536764">
        <w:rPr>
          <w:rFonts w:ascii="Sylfaen" w:hAnsi="Sylfaen"/>
          <w:b/>
          <w:color w:val="000000"/>
          <w:sz w:val="24"/>
          <w:szCs w:val="24"/>
          <w:lang w:val="ka-GE"/>
        </w:rPr>
        <w:t>გირავნობის ფურცელი,</w:t>
      </w:r>
      <w:r w:rsidRPr="00164F5B">
        <w:rPr>
          <w:rFonts w:ascii="Sylfaen" w:hAnsi="Sylfaen"/>
          <w:color w:val="000000"/>
          <w:sz w:val="24"/>
          <w:szCs w:val="24"/>
          <w:lang w:val="ka-GE"/>
        </w:rPr>
        <w:t xml:space="preserve"> ისე როგორც სხვა ფასიანი ქაღალდები შესაძლებელია ნებისმიერ მომენტში </w:t>
      </w:r>
      <w:r>
        <w:rPr>
          <w:rFonts w:ascii="Sylfaen" w:hAnsi="Sylfaen"/>
          <w:color w:val="000000"/>
          <w:sz w:val="24"/>
          <w:szCs w:val="24"/>
          <w:lang w:val="ka-GE"/>
        </w:rPr>
        <w:t>გაიყიდოს</w:t>
      </w:r>
      <w:r w:rsidRPr="00164F5B">
        <w:rPr>
          <w:rFonts w:ascii="Sylfaen" w:hAnsi="Sylfaen"/>
          <w:color w:val="000000"/>
          <w:sz w:val="24"/>
          <w:szCs w:val="24"/>
          <w:lang w:val="ka-GE"/>
        </w:rPr>
        <w:t xml:space="preserve"> საბირჟო კურსით. ბანკები ასევე მზად არიან გასცენ კრედიტი ფასიანი ქაღალდების გირაოთი. დაბალი საბირჟო კურსის პირობებში რეკომენდებულია ფასიანი ქაღალდების გირაოში ჩადება ბანკში, როდესაც არსებობს სახსრების საჭიროება და არა მათი გაყიდვა. გირავნობის ფურცელი უზრუვნელყოფილია ბანკების მიერ ერთობლიობაში გაცემული იპოთეკური </w:t>
      </w:r>
      <w:r w:rsidRPr="00164F5B">
        <w:rPr>
          <w:rFonts w:ascii="Sylfaen" w:hAnsi="Sylfaen"/>
          <w:color w:val="000000"/>
          <w:sz w:val="24"/>
          <w:szCs w:val="24"/>
          <w:lang w:val="ka-GE"/>
        </w:rPr>
        <w:lastRenderedPageBreak/>
        <w:t>კრედიტით. ყველა საგირავნო უფლება შეიტანება სპეციალურ რეგისტრში, რომლის კონტროლსაც ახორციელებს სახელმწიფოს ნდობით აღჭურვილი პირი და გირავნობის ფურცელზე საკუთარი ხელმოწერით ადასტურებს დაფარვის აუცილებლობას. იპოთეკური ბანკის გაკოტრების შემთხვევაში გირავნობის ფურცლის მფლობელებს გააჩნიათ პრივილეგირებული უფლება ბანკის ყველა სხვა კრედიტორის მიმართ.</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საგარანტიო ფურცლებში კაპიტალის განთავსების ძირითად მიზანს წარმოადგენს კაპიტალის საიმედო დაბანდება, რომელიც ეკუთვნის არასრულწლოვანებს</w:t>
      </w:r>
      <w:r>
        <w:rPr>
          <w:rFonts w:ascii="Sylfaen" w:hAnsi="Sylfaen"/>
          <w:color w:val="000000"/>
          <w:sz w:val="24"/>
          <w:szCs w:val="24"/>
          <w:lang w:val="ka-GE"/>
        </w:rPr>
        <w:t xml:space="preserve"> -</w:t>
      </w:r>
      <w:r w:rsidRPr="00164F5B">
        <w:rPr>
          <w:rFonts w:ascii="Sylfaen" w:hAnsi="Sylfaen"/>
          <w:color w:val="000000"/>
          <w:sz w:val="24"/>
          <w:szCs w:val="24"/>
          <w:lang w:val="ka-GE"/>
        </w:rPr>
        <w:t xml:space="preserve"> მათი მეურვეობის დახმარებით; სესხების მიღება სახელმწ</w:t>
      </w:r>
      <w:r>
        <w:rPr>
          <w:rFonts w:ascii="Sylfaen" w:hAnsi="Sylfaen"/>
          <w:color w:val="000000"/>
          <w:sz w:val="24"/>
          <w:szCs w:val="24"/>
          <w:lang w:val="ka-GE"/>
        </w:rPr>
        <w:t>ი</w:t>
      </w:r>
      <w:r w:rsidRPr="00164F5B">
        <w:rPr>
          <w:rFonts w:ascii="Sylfaen" w:hAnsi="Sylfaen"/>
          <w:color w:val="000000"/>
          <w:sz w:val="24"/>
          <w:szCs w:val="24"/>
          <w:lang w:val="ka-GE"/>
        </w:rPr>
        <w:t>ფო სამიწათმოქმედო ბანკში გირავნობის ქვეშ და ა.შ.</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პრაქტიკაში გვხვდ</w:t>
      </w:r>
      <w:r>
        <w:rPr>
          <w:rFonts w:ascii="Sylfaen" w:hAnsi="Sylfaen"/>
          <w:color w:val="000000"/>
          <w:sz w:val="24"/>
          <w:szCs w:val="24"/>
          <w:lang w:val="ka-GE"/>
        </w:rPr>
        <w:t>ე</w:t>
      </w:r>
      <w:r w:rsidRPr="00164F5B">
        <w:rPr>
          <w:rFonts w:ascii="Sylfaen" w:hAnsi="Sylfaen"/>
          <w:color w:val="000000"/>
          <w:sz w:val="24"/>
          <w:szCs w:val="24"/>
          <w:lang w:val="ka-GE"/>
        </w:rPr>
        <w:t xml:space="preserve">ბა სხვადასხვა ღირსების მატარებელი გირავნობის ფურცლები. ჩვეულებრივ გირავნობის ფურცლებთან ერთად მიმოქცევაშია ეგრეთწოდებული საკუპონე წიგნაკი. იგი შედგება ცალკეული </w:t>
      </w:r>
      <w:r>
        <w:rPr>
          <w:rFonts w:ascii="Sylfaen" w:hAnsi="Sylfaen"/>
          <w:color w:val="000000"/>
          <w:sz w:val="24"/>
          <w:szCs w:val="24"/>
          <w:lang w:val="ka-GE"/>
        </w:rPr>
        <w:t>კუპონების</w:t>
      </w:r>
      <w:r w:rsidRPr="00164F5B">
        <w:rPr>
          <w:rFonts w:ascii="Sylfaen" w:hAnsi="Sylfaen"/>
          <w:color w:val="000000"/>
          <w:sz w:val="24"/>
          <w:szCs w:val="24"/>
          <w:lang w:val="ka-GE"/>
        </w:rPr>
        <w:t xml:space="preserve">გან, რომელშიც აღნიშნულია გადასახდელი პროცენტის თანხა და გადახდის თარიღი. აქციის მფლობელს შეუძლია მიიღოს აღნიშნული პროცენტი კუპონის წარდგენისას. იმისათვის რომ მფლობელს არ გამორჩეს პროცენტის გადახდის თარიღი, რეკომენდებულია </w:t>
      </w:r>
      <w:r>
        <w:rPr>
          <w:rFonts w:ascii="Sylfaen" w:hAnsi="Sylfaen"/>
          <w:color w:val="000000"/>
          <w:sz w:val="24"/>
          <w:szCs w:val="24"/>
          <w:lang w:val="ka-GE"/>
        </w:rPr>
        <w:t>დეპონირებულ</w:t>
      </w:r>
      <w:r w:rsidRPr="00164F5B">
        <w:rPr>
          <w:rFonts w:ascii="Sylfaen" w:hAnsi="Sylfaen"/>
          <w:color w:val="000000"/>
          <w:sz w:val="24"/>
          <w:szCs w:val="24"/>
          <w:lang w:val="ka-GE"/>
        </w:rPr>
        <w:t xml:space="preserve"> იქნ</w:t>
      </w:r>
      <w:r>
        <w:rPr>
          <w:rFonts w:ascii="Sylfaen" w:hAnsi="Sylfaen"/>
          <w:color w:val="000000"/>
          <w:sz w:val="24"/>
          <w:szCs w:val="24"/>
          <w:lang w:val="ka-GE"/>
        </w:rPr>
        <w:t>ა</w:t>
      </w:r>
      <w:r w:rsidRPr="00164F5B">
        <w:rPr>
          <w:rFonts w:ascii="Sylfaen" w:hAnsi="Sylfaen"/>
          <w:color w:val="000000"/>
          <w:sz w:val="24"/>
          <w:szCs w:val="24"/>
          <w:lang w:val="ka-GE"/>
        </w:rPr>
        <w:t>ს გირავნობის ფურცელი იპოთეკურ ან სხვა ბანკში, რომელიც თვალყურს  მიადევნებს კუპონზე პროცენტის დროულ დარიცხვას.</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კუპონის დროულ წარდგენას გასანაღდებლად აქვს არსებითი მნიშვნელობა, რადგან შესაბამისი პროცენტის გადახდიდან ორი წლის გასვლის შემდეგ მის მიღებაზე უფლება ძალადაკარგულად ითვლება.</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დღეისათვის ბანკები უკვე გადადიან ემისიაზე ფასიანი ქაღალდების გამოშვების გარეშე. ამ დროს მყიდველი იღებს სადეპოზიტო სერტიფიკატს, რომელიც ადასტურებს მის უფლებას გლობალური სერთიფიკატის წილ</w:t>
      </w:r>
      <w:r>
        <w:rPr>
          <w:rFonts w:ascii="Sylfaen" w:hAnsi="Sylfaen"/>
          <w:color w:val="000000"/>
          <w:sz w:val="24"/>
          <w:szCs w:val="24"/>
          <w:lang w:val="ka-GE"/>
        </w:rPr>
        <w:t>ი</w:t>
      </w:r>
      <w:r w:rsidRPr="00164F5B">
        <w:rPr>
          <w:rFonts w:ascii="Sylfaen" w:hAnsi="Sylfaen"/>
          <w:color w:val="000000"/>
          <w:sz w:val="24"/>
          <w:szCs w:val="24"/>
          <w:lang w:val="ka-GE"/>
        </w:rPr>
        <w:t>ს საკუთრებაზე ბანკების ფასიან ქაღალდებში.</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გირავნობის ფურცლის ღირებულების დაბრუნების უფლება მისი ვადის გასვლიდან შესაძლებელია 30 წლის შემდეგაც. ემისიის პირობები, როგორიცაა: </w:t>
      </w:r>
      <w:r w:rsidRPr="00BB6184">
        <w:rPr>
          <w:rFonts w:ascii="Sylfaen" w:hAnsi="Sylfaen"/>
          <w:b/>
          <w:color w:val="000000"/>
          <w:sz w:val="24"/>
          <w:szCs w:val="24"/>
          <w:lang w:val="ka-GE"/>
        </w:rPr>
        <w:lastRenderedPageBreak/>
        <w:t>საპროცენტო განაკვეთი, მოქმედების ვადა</w:t>
      </w:r>
      <w:r w:rsidRPr="00164F5B">
        <w:rPr>
          <w:rFonts w:ascii="Sylfaen" w:hAnsi="Sylfaen"/>
          <w:color w:val="000000"/>
          <w:sz w:val="24"/>
          <w:szCs w:val="24"/>
          <w:lang w:val="ka-GE"/>
        </w:rPr>
        <w:t xml:space="preserve"> და </w:t>
      </w:r>
      <w:r w:rsidRPr="00BB6184">
        <w:rPr>
          <w:rFonts w:ascii="Sylfaen" w:hAnsi="Sylfaen"/>
          <w:b/>
          <w:color w:val="000000"/>
          <w:sz w:val="24"/>
          <w:szCs w:val="24"/>
          <w:lang w:val="ka-GE"/>
        </w:rPr>
        <w:t>დაბრუნების თარიღი, მითითებული</w:t>
      </w:r>
      <w:r w:rsidRPr="00164F5B">
        <w:rPr>
          <w:rFonts w:ascii="Sylfaen" w:hAnsi="Sylfaen"/>
          <w:color w:val="000000"/>
          <w:sz w:val="24"/>
          <w:szCs w:val="24"/>
          <w:lang w:val="ka-GE"/>
        </w:rPr>
        <w:t xml:space="preserve"> უნდა იქნეს გირავნობის ფურცელზე.</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გირავნობის ფურცლებს იპოთეური ბანკები, როგორც წესი უშვებენ თავისუფალ გაყიდვაში. ისინი შესაძლებელია იყიდებოდეს ბირჟებზე საბირჟო კურსით. ბანკი ასევე ზრუნავს იმაზე, რომ თავიდან იქნეს აცილებული კურსის მკვეთრი რყევა. ამისთვის ბანკები პერიოდულად ახორციელებენ საკუთარი ფასიანი ქაღალდების ამოღებას საბირჟო ვაჭრობიდან.</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იპოთეკური ბანკების სპეციფიკური საქმიანობა განაპირობებს მათი პასიური და აქტიური ოპერაცი</w:t>
      </w:r>
      <w:r>
        <w:rPr>
          <w:rFonts w:ascii="Sylfaen" w:hAnsi="Sylfaen"/>
          <w:color w:val="000000"/>
          <w:sz w:val="24"/>
          <w:szCs w:val="24"/>
          <w:lang w:val="ka-GE"/>
        </w:rPr>
        <w:t>ე</w:t>
      </w:r>
      <w:r w:rsidRPr="00164F5B">
        <w:rPr>
          <w:rFonts w:ascii="Sylfaen" w:hAnsi="Sylfaen"/>
          <w:color w:val="000000"/>
          <w:sz w:val="24"/>
          <w:szCs w:val="24"/>
          <w:lang w:val="ka-GE"/>
        </w:rPr>
        <w:t xml:space="preserve">ბის ფორმირებას, რომლებიც არსებითად განსხვადებიან კომერციული, შემნახველი და საინვესტიციო ბანკების </w:t>
      </w:r>
      <w:r>
        <w:rPr>
          <w:rFonts w:ascii="Sylfaen" w:hAnsi="Sylfaen"/>
          <w:color w:val="000000"/>
          <w:sz w:val="24"/>
          <w:szCs w:val="24"/>
          <w:lang w:val="ka-GE"/>
        </w:rPr>
        <w:t>ოპერაიცების</w:t>
      </w:r>
      <w:r w:rsidRPr="00164F5B">
        <w:rPr>
          <w:rFonts w:ascii="Sylfaen" w:hAnsi="Sylfaen"/>
          <w:color w:val="000000"/>
          <w:sz w:val="24"/>
          <w:szCs w:val="24"/>
          <w:lang w:val="ka-GE"/>
        </w:rPr>
        <w:t xml:space="preserve">გან (იხ. ცხრილი </w:t>
      </w:r>
      <w:r w:rsidRPr="00CF7663">
        <w:rPr>
          <w:rFonts w:ascii="Sylfaen" w:hAnsi="Sylfaen"/>
          <w:color w:val="000000"/>
          <w:sz w:val="24"/>
          <w:szCs w:val="24"/>
          <w:lang w:val="ka-GE"/>
        </w:rPr>
        <w:t>2</w:t>
      </w:r>
      <w:r w:rsidRPr="00164F5B">
        <w:rPr>
          <w:rFonts w:ascii="Sylfaen" w:hAnsi="Sylfaen"/>
          <w:color w:val="000000"/>
          <w:sz w:val="24"/>
          <w:szCs w:val="24"/>
          <w:lang w:val="ka-GE"/>
        </w:rPr>
        <w:t>).</w:t>
      </w:r>
    </w:p>
    <w:p w:rsidR="00674DD7" w:rsidRPr="00164F5B" w:rsidRDefault="00674DD7" w:rsidP="00674DD7">
      <w:pPr>
        <w:tabs>
          <w:tab w:val="left" w:pos="1134"/>
        </w:tabs>
        <w:spacing w:after="0" w:line="360" w:lineRule="auto"/>
        <w:ind w:firstLine="720"/>
        <w:contextualSpacing/>
        <w:jc w:val="right"/>
        <w:rPr>
          <w:rFonts w:ascii="Sylfaen" w:hAnsi="Sylfaen"/>
          <w:color w:val="000000"/>
          <w:sz w:val="24"/>
          <w:szCs w:val="24"/>
          <w:lang w:val="ka-GE"/>
        </w:rPr>
      </w:pPr>
    </w:p>
    <w:p w:rsidR="00674DD7" w:rsidRPr="00BB6184" w:rsidRDefault="00674DD7" w:rsidP="00674DD7">
      <w:pPr>
        <w:tabs>
          <w:tab w:val="left" w:pos="1134"/>
        </w:tabs>
        <w:spacing w:after="0" w:line="360" w:lineRule="auto"/>
        <w:ind w:firstLine="720"/>
        <w:contextualSpacing/>
        <w:jc w:val="right"/>
        <w:rPr>
          <w:rFonts w:ascii="Sylfaen" w:hAnsi="Sylfaen"/>
          <w:b/>
          <w:color w:val="000000"/>
          <w:sz w:val="24"/>
          <w:szCs w:val="24"/>
        </w:rPr>
      </w:pPr>
      <w:r w:rsidRPr="00BB6184">
        <w:rPr>
          <w:rFonts w:ascii="Sylfaen" w:hAnsi="Sylfaen"/>
          <w:b/>
          <w:color w:val="000000"/>
          <w:sz w:val="24"/>
          <w:szCs w:val="24"/>
          <w:lang w:val="ka-GE"/>
        </w:rPr>
        <w:t>ცხრილი 2</w:t>
      </w:r>
    </w:p>
    <w:p w:rsidR="00674DD7" w:rsidRPr="00BB7C3F" w:rsidRDefault="00674DD7" w:rsidP="00674DD7">
      <w:pPr>
        <w:tabs>
          <w:tab w:val="left" w:pos="1134"/>
        </w:tabs>
        <w:spacing w:after="0" w:line="360" w:lineRule="auto"/>
        <w:ind w:firstLine="720"/>
        <w:contextualSpacing/>
        <w:jc w:val="center"/>
        <w:rPr>
          <w:rFonts w:ascii="Sylfaen" w:hAnsi="Sylfaen"/>
          <w:color w:val="000000"/>
          <w:sz w:val="24"/>
          <w:szCs w:val="24"/>
          <w:lang w:val="ka-GE"/>
        </w:rPr>
      </w:pPr>
      <w:r w:rsidRPr="00164F5B">
        <w:rPr>
          <w:rFonts w:ascii="Sylfaen" w:hAnsi="Sylfaen"/>
          <w:b/>
          <w:color w:val="000000"/>
          <w:sz w:val="24"/>
          <w:szCs w:val="24"/>
          <w:lang w:val="ka-GE"/>
        </w:rPr>
        <w:t>სახელმწიფო და კერძო იპოთეკური ბანკების ბალანსის</w:t>
      </w:r>
    </w:p>
    <w:p w:rsidR="00674DD7" w:rsidRPr="00EB7189" w:rsidRDefault="00674DD7" w:rsidP="00674DD7">
      <w:pPr>
        <w:tabs>
          <w:tab w:val="left" w:pos="1134"/>
        </w:tabs>
        <w:spacing w:after="0" w:line="360" w:lineRule="auto"/>
        <w:ind w:firstLine="720"/>
        <w:contextualSpacing/>
        <w:jc w:val="center"/>
        <w:rPr>
          <w:rFonts w:ascii="Sylfaen" w:hAnsi="Sylfaen"/>
          <w:b/>
          <w:color w:val="000000"/>
          <w:sz w:val="24"/>
          <w:szCs w:val="24"/>
          <w:lang w:val="ka-GE"/>
        </w:rPr>
      </w:pPr>
      <w:r w:rsidRPr="00164F5B">
        <w:rPr>
          <w:rFonts w:ascii="Sylfaen" w:hAnsi="Sylfaen"/>
          <w:b/>
          <w:color w:val="000000"/>
          <w:sz w:val="24"/>
          <w:szCs w:val="24"/>
          <w:lang w:val="ka-GE"/>
        </w:rPr>
        <w:t>მოდელი</w:t>
      </w:r>
      <w:r>
        <w:rPr>
          <w:rFonts w:ascii="Sylfaen" w:hAnsi="Sylfaen"/>
          <w:b/>
          <w:color w:val="000000"/>
          <w:sz w:val="24"/>
          <w:szCs w:val="24"/>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9"/>
        <w:gridCol w:w="4797"/>
      </w:tblGrid>
      <w:tr w:rsidR="00674DD7" w:rsidRPr="00164F5B" w:rsidTr="004C53F3">
        <w:tc>
          <w:tcPr>
            <w:tcW w:w="4927" w:type="dxa"/>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                       პასივები</w:t>
            </w:r>
          </w:p>
        </w:tc>
        <w:tc>
          <w:tcPr>
            <w:tcW w:w="4927" w:type="dxa"/>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                  აქტივები</w:t>
            </w:r>
          </w:p>
        </w:tc>
      </w:tr>
      <w:tr w:rsidR="00674DD7" w:rsidRPr="00CF7663" w:rsidTr="004C53F3">
        <w:tc>
          <w:tcPr>
            <w:tcW w:w="4927" w:type="dxa"/>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1. კომუნალური ობლიგაციები</w:t>
            </w:r>
          </w:p>
        </w:tc>
        <w:tc>
          <w:tcPr>
            <w:tcW w:w="4927" w:type="dxa"/>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1. ნაღდი ფული და ანგარიშები საკრედიტო დაწესებულებებში</w:t>
            </w:r>
          </w:p>
        </w:tc>
      </w:tr>
      <w:tr w:rsidR="00674DD7" w:rsidRPr="00164F5B" w:rsidTr="004C53F3">
        <w:tc>
          <w:tcPr>
            <w:tcW w:w="4927" w:type="dxa"/>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2. გრძელვადიანი სესხები</w:t>
            </w:r>
          </w:p>
        </w:tc>
        <w:tc>
          <w:tcPr>
            <w:tcW w:w="4927" w:type="dxa"/>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2. გრძელვადიანი სესხები</w:t>
            </w:r>
          </w:p>
        </w:tc>
      </w:tr>
      <w:tr w:rsidR="00674DD7" w:rsidRPr="00164F5B" w:rsidTr="004C53F3">
        <w:tc>
          <w:tcPr>
            <w:tcW w:w="4927" w:type="dxa"/>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3. გარდამავალი კრედიტები</w:t>
            </w:r>
          </w:p>
        </w:tc>
        <w:tc>
          <w:tcPr>
            <w:tcW w:w="4927" w:type="dxa"/>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3. ფასიანი ქაღალდები</w:t>
            </w:r>
          </w:p>
        </w:tc>
      </w:tr>
      <w:tr w:rsidR="00674DD7" w:rsidRPr="00164F5B" w:rsidTr="004C53F3">
        <w:tc>
          <w:tcPr>
            <w:tcW w:w="4927" w:type="dxa"/>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4. საკუთარი სახსრები</w:t>
            </w:r>
          </w:p>
        </w:tc>
        <w:tc>
          <w:tcPr>
            <w:tcW w:w="4927" w:type="dxa"/>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4. გარდამავალი კრედიტები</w:t>
            </w:r>
          </w:p>
        </w:tc>
      </w:tr>
      <w:tr w:rsidR="00674DD7" w:rsidRPr="00164F5B" w:rsidTr="004C53F3">
        <w:tc>
          <w:tcPr>
            <w:tcW w:w="4927" w:type="dxa"/>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5. სხვა პასივები</w:t>
            </w:r>
          </w:p>
        </w:tc>
        <w:tc>
          <w:tcPr>
            <w:tcW w:w="4927" w:type="dxa"/>
          </w:tcPr>
          <w:p w:rsidR="00674DD7" w:rsidRPr="00164F5B" w:rsidRDefault="00674DD7" w:rsidP="004C53F3">
            <w:pPr>
              <w:tabs>
                <w:tab w:val="left" w:pos="1134"/>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5. სხვა აქტივები</w:t>
            </w:r>
          </w:p>
        </w:tc>
      </w:tr>
    </w:tbl>
    <w:p w:rsidR="00674DD7" w:rsidRPr="004637F4"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2B10B7">
        <w:rPr>
          <w:rFonts w:ascii="Sylfaen" w:hAnsi="Sylfaen"/>
          <w:b/>
          <w:lang w:val="ka-GE"/>
        </w:rPr>
        <w:t xml:space="preserve">Деньги, кредит, Банки., под ред. </w:t>
      </w:r>
      <w:r>
        <w:rPr>
          <w:rFonts w:ascii="Sylfaen" w:hAnsi="Sylfaen"/>
          <w:b/>
        </w:rPr>
        <w:t>В. Ф. Жукова.2008: 3</w:t>
      </w:r>
      <w:r>
        <w:rPr>
          <w:rFonts w:ascii="Sylfaen" w:hAnsi="Sylfaen"/>
          <w:b/>
          <w:lang w:val="ka-GE"/>
        </w:rPr>
        <w:t xml:space="preserve">85 </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პასიური ოპერაციების 50%-ზე მეტი მოდის გრძელვადიანი ობლიგაციების ემისიაზე, მომდევნო ადგილზეა თანხების მოზიდვა გრძელვადიანი სესხების და გარდამავალი </w:t>
      </w:r>
      <w:r>
        <w:rPr>
          <w:rFonts w:ascii="Sylfaen" w:hAnsi="Sylfaen"/>
          <w:color w:val="000000"/>
          <w:sz w:val="24"/>
          <w:szCs w:val="24"/>
          <w:lang w:val="ka-GE"/>
        </w:rPr>
        <w:t>კრედიტების</w:t>
      </w:r>
      <w:r w:rsidRPr="00164F5B">
        <w:rPr>
          <w:rFonts w:ascii="Sylfaen" w:hAnsi="Sylfaen"/>
          <w:color w:val="000000"/>
          <w:sz w:val="24"/>
          <w:szCs w:val="24"/>
          <w:lang w:val="ka-GE"/>
        </w:rPr>
        <w:t xml:space="preserve">თვის, ასევე საკუთარი სახსრები, ჩართული აქციონერულ </w:t>
      </w:r>
      <w:r w:rsidRPr="00164F5B">
        <w:rPr>
          <w:rFonts w:ascii="Sylfaen" w:hAnsi="Sylfaen"/>
          <w:color w:val="000000"/>
          <w:sz w:val="24"/>
          <w:szCs w:val="24"/>
          <w:lang w:val="ka-GE"/>
        </w:rPr>
        <w:lastRenderedPageBreak/>
        <w:t xml:space="preserve">კაპიტალში, სარეზერვო ფონდში და გაუნაწილებელ მოგებაში. აქტივების ოპერაციათა თითქმის 85% მოდის გრძელვადიან კრედიტებზე, რომელიც გამოეყოფათ ცალკეულ კლიენტებს საცხოვრებელი ბინების და სამრეწველო ობიექტების </w:t>
      </w:r>
      <w:r>
        <w:rPr>
          <w:rFonts w:ascii="Sylfaen" w:hAnsi="Sylfaen"/>
          <w:color w:val="000000"/>
          <w:sz w:val="24"/>
          <w:szCs w:val="24"/>
          <w:lang w:val="ka-GE"/>
        </w:rPr>
        <w:t>მშენებლობის</w:t>
      </w:r>
      <w:r w:rsidRPr="00164F5B">
        <w:rPr>
          <w:rFonts w:ascii="Sylfaen" w:hAnsi="Sylfaen"/>
          <w:color w:val="000000"/>
          <w:sz w:val="24"/>
          <w:szCs w:val="24"/>
          <w:lang w:val="ka-GE"/>
        </w:rPr>
        <w:t>თვის, შემდგომ წარმოადგენილია გარდამავალი კრედიტები (სახელმწიფო სახსრები დაახლოებით 3%, ფასიანი ქაღალდები 0,5%, სხვა 1,5%).</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გირავნობის გამოშვება ხორციელდება სხვადასხვა კუპიურებით 10-დან 25 -წლის ვადით. გირავნობა შესაძლებელია იყოს მოთხოვნამდე, ან სახელობითი. პირველი წარმოადგენილია წვრილი კუპიურების ფასიანი ქაღალდებით, რომლებაც ყიდულობენ ბანკები.</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უკანასკნელ პერიოდში მნიშვნელოვანი ცვლილებები განხორციელდა დაკრედიტების ტექნიკაში. უწინ ბანკები კრედიტებს გასცემდნენ იპოთეკის ქვეშ, გირავნობის რეალიზაციის მომენტამდე ანუ საკუთარი სახსრების ხარჯზე. დღეისათვის ბანკების მიერ საავანსო დაკრედიტება არ ხორციელდება, ამიტომ ისინი კრედიტს გასცემენ გირავნობის ემისიის რეალიზაციიდან მიღებული სახსრების საფუძველზე. ამასთან ერთად მთელრიგ ქვეყნებში იპოთეკური ბანკების </w:t>
      </w:r>
      <w:r>
        <w:rPr>
          <w:rFonts w:ascii="Sylfaen" w:hAnsi="Sylfaen"/>
          <w:color w:val="000000"/>
          <w:sz w:val="24"/>
          <w:szCs w:val="24"/>
          <w:lang w:val="ka-GE"/>
        </w:rPr>
        <w:t>პასიურ</w:t>
      </w:r>
      <w:r w:rsidRPr="00164F5B">
        <w:rPr>
          <w:rFonts w:ascii="Sylfaen" w:hAnsi="Sylfaen"/>
          <w:color w:val="000000"/>
          <w:sz w:val="24"/>
          <w:szCs w:val="24"/>
          <w:lang w:val="ka-GE"/>
        </w:rPr>
        <w:t xml:space="preserve"> ოპერაციებში მნიშვნელოვან როლს თამაშობს სახელმწიფო სახსრები, რომელიც ბალანსში ასახულია მუხლში </w:t>
      </w:r>
      <w:r w:rsidRPr="00C17EA7">
        <w:rPr>
          <w:rFonts w:ascii="Sylfaen" w:hAnsi="Sylfaen"/>
          <w:b/>
          <w:color w:val="000000"/>
          <w:sz w:val="24"/>
          <w:szCs w:val="24"/>
          <w:lang w:val="ka-GE"/>
        </w:rPr>
        <w:t>„გარდამავალი კრედიტები“.</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ბოლო წლებში იპოთეკურ, კომერციულ და სხვა საკრედიტო ინსტიტუტებს შორის გამწვავებული კონკურენციის პირობებში ფულადი რესურსების მიზიდვის მიზნით, იპოთეკური ბანკები ხშირად მიმართავენ არატრადიციულ ოპ</w:t>
      </w:r>
      <w:r>
        <w:rPr>
          <w:rFonts w:ascii="Sylfaen" w:hAnsi="Sylfaen"/>
          <w:color w:val="000000"/>
          <w:sz w:val="24"/>
          <w:szCs w:val="24"/>
          <w:lang w:val="ka-GE"/>
        </w:rPr>
        <w:t>ე</w:t>
      </w:r>
      <w:r w:rsidRPr="00164F5B">
        <w:rPr>
          <w:rFonts w:ascii="Sylfaen" w:hAnsi="Sylfaen"/>
          <w:color w:val="000000"/>
          <w:sz w:val="24"/>
          <w:szCs w:val="24"/>
          <w:lang w:val="ka-GE"/>
        </w:rPr>
        <w:t>რაციებს საკუთარი შემოსავლების გა</w:t>
      </w:r>
      <w:r>
        <w:rPr>
          <w:rFonts w:ascii="Sylfaen" w:hAnsi="Sylfaen"/>
          <w:color w:val="000000"/>
          <w:sz w:val="24"/>
          <w:szCs w:val="24"/>
          <w:lang w:val="ka-GE"/>
        </w:rPr>
        <w:t>დიდების</w:t>
      </w:r>
      <w:r w:rsidRPr="00164F5B">
        <w:rPr>
          <w:rFonts w:ascii="Sylfaen" w:hAnsi="Sylfaen"/>
          <w:color w:val="000000"/>
          <w:sz w:val="24"/>
          <w:szCs w:val="24"/>
          <w:lang w:val="ka-GE"/>
        </w:rPr>
        <w:t>თვის, რომელიც გამოხატულებას პოულობს ფიზიკური პირების ანაბრების მოზიდვაში, კერძო ფასიან ქაღალდებში საკუთარი სახსრების განთავსებაში, ლიზინგურ</w:t>
      </w:r>
      <w:r>
        <w:rPr>
          <w:rFonts w:ascii="Sylfaen" w:hAnsi="Sylfaen"/>
          <w:color w:val="000000"/>
          <w:sz w:val="24"/>
          <w:szCs w:val="24"/>
          <w:lang w:val="ka-GE"/>
        </w:rPr>
        <w:t>ი</w:t>
      </w:r>
      <w:r w:rsidRPr="00164F5B">
        <w:rPr>
          <w:rFonts w:ascii="Sylfaen" w:hAnsi="Sylfaen"/>
          <w:color w:val="000000"/>
          <w:sz w:val="24"/>
          <w:szCs w:val="24"/>
          <w:lang w:val="ka-GE"/>
        </w:rPr>
        <w:t xml:space="preserve"> და ფაქტორინგულ ოპერაციების განხორციელებაში. იპოთეკური ბანკები ცდილობენ გააფართოვონ საკუთარი ოპერაციები დივერსიფიკაციის გზით, რადგან მათი თანამედროვე მდგომარეობა მჭიდრო კავშირშია ეკონომიკური კონიუნქტურის ცვლილებებთან. დასავლეთის </w:t>
      </w:r>
      <w:r w:rsidRPr="00164F5B">
        <w:rPr>
          <w:rFonts w:ascii="Sylfaen" w:hAnsi="Sylfaen"/>
          <w:color w:val="000000"/>
          <w:sz w:val="24"/>
          <w:szCs w:val="24"/>
          <w:lang w:val="ka-GE"/>
        </w:rPr>
        <w:lastRenderedPageBreak/>
        <w:t>ქვეყნების ეკონომიკაში უმნიშვნელო ჩავარდნები, განსაკუთრებით მშენებლობას და სოფლის მეურნეობაში, ნეგატიურად აისახება იპოთეკური ბანკების მდგომარეობაზე, რადგან იზრდება რისკი ვალის დაუბრუნებლობის ალბათობის.</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დასავლეთ ევროპის ქვეყნების თანამედროვე საკრედიტო სისტემაში ფართო გავრცელება ჰპოვა საინვესტიციო ბანკებმა და საინვესტიციო კომპანიებმა. დიდი ბრიტანეთის, საფრანგეთის, გერმანიის, აშშ-ის, იაპონიის საინვესტიციო ბანკების საქმიანობამ თანამედროვე ეტაპზე მიგვიყვანა საკრედიტო სფეროში შრომის დანაწილებასა და სპეციალიზაციასთან.</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აშშ-ის, დიდი ბრიტანეთის, იაპონიის საინვესტიციო ბანკები აწარმოებენ გრძელვადიან სასესხო კაპიტალის მობილიზაციას და მათ გამოყენებას (მეწარმოების, სახელმწიფოს) ობლიგაციების და სხვა სახის ვალდებულებების ემისიაში და გაყიდვებში.</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საინვესტიციო ბანკები დასაქმებულნი არიან მსესხებელთა მოთხოვნის შესწავლით, სესხის პირობების შემუშავებით, ბაზრის მდგომარეობის შესწავლით და სასესხო ფასიანი ქაღალდების გამოსყიდვის ვადის დადგენით. განვითარებულ ქვეყნებში დღეისათვის სახეზე გვაქვს ორი ტიპის საინვესტიციო ბანკები. პირველი ტიპის საინვესტიციო ბანკები დასაქმებულნი არიან კონკრეტულად ფასიანი ქაღალდების განთავსებით და ვაჭრობით. მეორე ტიპის საინვესტიციო ბანკები კი გრძელვადიანი დაკრებიტებით.</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პირველი ტიპის ბანკები ჩამოყ</w:t>
      </w:r>
      <w:r>
        <w:rPr>
          <w:rFonts w:ascii="Sylfaen" w:hAnsi="Sylfaen"/>
          <w:color w:val="000000"/>
          <w:sz w:val="24"/>
          <w:szCs w:val="24"/>
          <w:lang w:val="ka-GE"/>
        </w:rPr>
        <w:t>ა</w:t>
      </w:r>
      <w:r w:rsidRPr="00164F5B">
        <w:rPr>
          <w:rFonts w:ascii="Sylfaen" w:hAnsi="Sylfaen"/>
          <w:color w:val="000000"/>
          <w:sz w:val="24"/>
          <w:szCs w:val="24"/>
          <w:lang w:val="ka-GE"/>
        </w:rPr>
        <w:t>ლიბდნენ როგორ</w:t>
      </w:r>
      <w:r>
        <w:rPr>
          <w:rFonts w:ascii="Sylfaen" w:hAnsi="Sylfaen"/>
          <w:color w:val="000000"/>
          <w:sz w:val="24"/>
          <w:szCs w:val="24"/>
          <w:lang w:val="ka-GE"/>
        </w:rPr>
        <w:t>ც</w:t>
      </w:r>
      <w:r w:rsidRPr="00164F5B">
        <w:rPr>
          <w:rFonts w:ascii="Sylfaen" w:hAnsi="Sylfaen"/>
          <w:color w:val="000000"/>
          <w:sz w:val="24"/>
          <w:szCs w:val="24"/>
          <w:lang w:val="ka-GE"/>
        </w:rPr>
        <w:t xml:space="preserve"> შეზღუდული პასუხისმგებლობის მქონე ამხანაგობები მე-19 საუკუნის დასაწყისში. ხოლო უკვე </w:t>
      </w:r>
      <w:r w:rsidRPr="00CF7663">
        <w:rPr>
          <w:rFonts w:ascii="Sylfaen" w:hAnsi="Sylfaen"/>
          <w:color w:val="000000"/>
          <w:sz w:val="24"/>
          <w:szCs w:val="24"/>
          <w:lang w:val="ka-GE"/>
        </w:rPr>
        <w:t xml:space="preserve">XX </w:t>
      </w:r>
      <w:r w:rsidRPr="00164F5B">
        <w:rPr>
          <w:rFonts w:ascii="Sylfaen" w:hAnsi="Sylfaen"/>
          <w:color w:val="000000"/>
          <w:sz w:val="24"/>
          <w:szCs w:val="24"/>
          <w:lang w:val="ka-GE"/>
        </w:rPr>
        <w:t xml:space="preserve">საუკუნის დასწაყისიდან კერძო ბანკირებმა, საშუალო და მცირე საბანკო სახლებმა თანდათან ადგილი დაუთმეს მსხვილ საბანკო სახლებს და საემისიო ბანკებს, რომლებიც წარმატებით ახორციელებენ ემისიის სფეროს ათვისებას და ფასიანი ქაღალდების განთავსებას. განსაკუთრებით ფართო გავრცელება მათ ჰპოვეს მე-20 საუკუნის ოციან წლებში, ხოლო დიდი დეპრესიის პირობებში (1929-1933 წლებში)  მრავალი მათგანი გაკოტრდა. </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lastRenderedPageBreak/>
        <w:t>ამერიკული ბანკების დაყოფა კომერციულ და საინვესტიციო</w:t>
      </w:r>
      <w:r>
        <w:rPr>
          <w:rFonts w:ascii="Sylfaen" w:hAnsi="Sylfaen"/>
          <w:color w:val="000000"/>
          <w:sz w:val="24"/>
          <w:szCs w:val="24"/>
          <w:lang w:val="ka-GE"/>
        </w:rPr>
        <w:t xml:space="preserve"> ბანკებად</w:t>
      </w:r>
      <w:r w:rsidRPr="00164F5B">
        <w:rPr>
          <w:rFonts w:ascii="Sylfaen" w:hAnsi="Sylfaen"/>
          <w:color w:val="000000"/>
          <w:sz w:val="24"/>
          <w:szCs w:val="24"/>
          <w:lang w:val="ka-GE"/>
        </w:rPr>
        <w:t xml:space="preserve"> მომდინარეობს 1933 წლის საბანკო კანონიდან (გლასა-სტიგოლლას აქტი). მსოფლიო ეკონომიკური კრიზისის პირობებში მიღებულმა დიდმა ზარალმა იმდროინდელი უნივერსალური ბანკები დააყენა ალტერნატივის წინაშე</w:t>
      </w:r>
      <w:r>
        <w:rPr>
          <w:rFonts w:ascii="Sylfaen" w:hAnsi="Sylfaen"/>
          <w:color w:val="000000"/>
          <w:sz w:val="24"/>
          <w:szCs w:val="24"/>
          <w:lang w:val="ka-GE"/>
        </w:rPr>
        <w:t xml:space="preserve"> -</w:t>
      </w:r>
      <w:r w:rsidRPr="00164F5B">
        <w:rPr>
          <w:rFonts w:ascii="Sylfaen" w:hAnsi="Sylfaen"/>
          <w:color w:val="000000"/>
          <w:sz w:val="24"/>
          <w:szCs w:val="24"/>
          <w:lang w:val="ka-GE"/>
        </w:rPr>
        <w:t xml:space="preserve"> განეხორციელებინათ ოპერაციები ფასიანი ქაღალდებით ან კომერციული ბანკების ტრადიციული ოპერაციები. აღნიშნული ალტერნატივის შედეგად ყველა ბანკები გაიყო ორ ჯგუფად: კომერციულ ბანკებად და საინვესტიციო ბანკებად, რომლებთანაც მჭიდროდ არის დაკავშირებული საბროკერო სახლები.</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საინვესტიციო ბანკების ჩამოყალიბება </w:t>
      </w:r>
      <w:r w:rsidRPr="00CF7663">
        <w:rPr>
          <w:rFonts w:ascii="Sylfaen" w:hAnsi="Sylfaen"/>
          <w:color w:val="000000"/>
          <w:sz w:val="24"/>
          <w:szCs w:val="24"/>
          <w:lang w:val="ka-GE"/>
        </w:rPr>
        <w:t xml:space="preserve">XVIII </w:t>
      </w:r>
      <w:r w:rsidRPr="00164F5B">
        <w:rPr>
          <w:rFonts w:ascii="Sylfaen" w:hAnsi="Sylfaen"/>
          <w:color w:val="000000"/>
          <w:sz w:val="24"/>
          <w:szCs w:val="24"/>
          <w:lang w:val="ka-GE"/>
        </w:rPr>
        <w:t>საუკუნე</w:t>
      </w:r>
      <w:r>
        <w:rPr>
          <w:rFonts w:ascii="Sylfaen" w:hAnsi="Sylfaen"/>
          <w:color w:val="000000"/>
          <w:sz w:val="24"/>
          <w:szCs w:val="24"/>
          <w:lang w:val="ka-GE"/>
        </w:rPr>
        <w:t>შ</w:t>
      </w:r>
      <w:r w:rsidRPr="00164F5B">
        <w:rPr>
          <w:rFonts w:ascii="Sylfaen" w:hAnsi="Sylfaen"/>
          <w:color w:val="000000"/>
          <w:sz w:val="24"/>
          <w:szCs w:val="24"/>
          <w:lang w:val="ka-GE"/>
        </w:rPr>
        <w:t>ი მჭიდროდ უკავშირდება სახელმწიფო ფასიანი ქაღალდების განთავსებას. შემდგომ ორგანიზაციათა აქციონერული ფორმის გავრცელების შედეგად მათ დაიწყეს ფულადი სახსრების მობილიზება მსხვილი კომპანიების და კორპორაც</w:t>
      </w:r>
      <w:r>
        <w:rPr>
          <w:rFonts w:ascii="Sylfaen" w:hAnsi="Sylfaen"/>
          <w:color w:val="000000"/>
          <w:sz w:val="24"/>
          <w:szCs w:val="24"/>
          <w:lang w:val="ka-GE"/>
        </w:rPr>
        <w:t>იების</w:t>
      </w:r>
      <w:r w:rsidRPr="00164F5B">
        <w:rPr>
          <w:rFonts w:ascii="Sylfaen" w:hAnsi="Sylfaen"/>
          <w:color w:val="000000"/>
          <w:sz w:val="24"/>
          <w:szCs w:val="24"/>
          <w:lang w:val="ka-GE"/>
        </w:rPr>
        <w:t>თვის, მათი აქციების და ობლიგაციების განთავსებით, ასევე აქტიურად ჩაერთვნენ ახალი კომპანიების შექმნაში, რეორგანიზაციასა და შერწყმაში, ფართოდ იქნენ დაკავებულნი ყველა დონის სახელმწიფო ფასიანი ქაღალდების განთავსების ოპერციებში.</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პირველი ტიპის საინვესტიციო ბანკები, როგორც წესი</w:t>
      </w:r>
      <w:r>
        <w:rPr>
          <w:rFonts w:ascii="Sylfaen" w:hAnsi="Sylfaen"/>
          <w:color w:val="000000"/>
          <w:sz w:val="24"/>
          <w:szCs w:val="24"/>
          <w:lang w:val="ka-GE"/>
        </w:rPr>
        <w:t>,</w:t>
      </w:r>
      <w:r w:rsidRPr="00164F5B">
        <w:rPr>
          <w:rFonts w:ascii="Sylfaen" w:hAnsi="Sylfaen"/>
          <w:color w:val="000000"/>
          <w:sz w:val="24"/>
          <w:szCs w:val="24"/>
          <w:lang w:val="ka-GE"/>
        </w:rPr>
        <w:t xml:space="preserve"> გვევლინებიან ფასიანი ქაღალდების ემისიის ორგანიზატორებად და ახალ კომპანიათა დამფუძნებლების როლში და ასევე მათ გარანტებად, რომელიც მოქმედებენ საკომისიო მოსაკრებლების საფუძველზე ან უხდიან წინასწარ დადგენილ თანხას ამ უკანასკნელს აქციის ან ობლიგაციის შემდგომი განთავსების მიუხედავად. ისინი მოქმედებენ აგენტების სახით</w:t>
      </w:r>
      <w:r>
        <w:rPr>
          <w:rFonts w:ascii="Sylfaen" w:hAnsi="Sylfaen"/>
          <w:color w:val="000000"/>
          <w:sz w:val="24"/>
          <w:szCs w:val="24"/>
          <w:lang w:val="ka-GE"/>
        </w:rPr>
        <w:t>,</w:t>
      </w:r>
      <w:r w:rsidRPr="00164F5B">
        <w:rPr>
          <w:rFonts w:ascii="Sylfaen" w:hAnsi="Sylfaen"/>
          <w:color w:val="000000"/>
          <w:sz w:val="24"/>
          <w:szCs w:val="24"/>
          <w:lang w:val="ka-GE"/>
        </w:rPr>
        <w:t xml:space="preserve"> რომლებიც იძენენ ფასიანი ქაღალდების გარკვეულ ნაწილს</w:t>
      </w:r>
      <w:r>
        <w:rPr>
          <w:rFonts w:ascii="Sylfaen" w:hAnsi="Sylfaen"/>
          <w:color w:val="000000"/>
          <w:sz w:val="24"/>
          <w:szCs w:val="24"/>
          <w:lang w:val="ka-GE"/>
        </w:rPr>
        <w:t xml:space="preserve">. ისინი </w:t>
      </w:r>
      <w:r w:rsidRPr="00164F5B">
        <w:rPr>
          <w:rFonts w:ascii="Sylfaen" w:hAnsi="Sylfaen"/>
          <w:color w:val="000000"/>
          <w:sz w:val="24"/>
          <w:szCs w:val="24"/>
          <w:lang w:val="ka-GE"/>
        </w:rPr>
        <w:t>არ არიან განთავსებულნი კომპანიონთა მიერ, ხოლო</w:t>
      </w:r>
      <w:r>
        <w:rPr>
          <w:rFonts w:ascii="Sylfaen" w:hAnsi="Sylfaen"/>
          <w:color w:val="000000"/>
          <w:sz w:val="24"/>
          <w:szCs w:val="24"/>
          <w:lang w:val="ka-GE"/>
        </w:rPr>
        <w:t>,</w:t>
      </w:r>
      <w:r w:rsidRPr="00164F5B">
        <w:rPr>
          <w:rFonts w:ascii="Sylfaen" w:hAnsi="Sylfaen"/>
          <w:color w:val="000000"/>
          <w:sz w:val="24"/>
          <w:szCs w:val="24"/>
          <w:lang w:val="ka-GE"/>
        </w:rPr>
        <w:t xml:space="preserve"> როგორც ფასიანი ქაღალდების ფინანსური კონსულტანტები  სავაჭრო, სამრეწველო და სატრასნპორტო კომპანიათა საქმიანობაში ჩართულნი არიან სხვა ასპექტით.</w:t>
      </w:r>
    </w:p>
    <w:p w:rsidR="00674DD7" w:rsidRPr="00164F5B" w:rsidRDefault="00674DD7" w:rsidP="00674DD7">
      <w:pPr>
        <w:tabs>
          <w:tab w:val="left" w:pos="1134"/>
          <w:tab w:val="left" w:pos="6960"/>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დღეისათვის პირველი ტიპის საინვესტიციო ბანკები, როგორც წესი ახორციელ</w:t>
      </w:r>
      <w:r>
        <w:rPr>
          <w:rFonts w:ascii="Sylfaen" w:hAnsi="Sylfaen"/>
          <w:color w:val="000000"/>
          <w:sz w:val="24"/>
          <w:szCs w:val="24"/>
          <w:lang w:val="ka-GE"/>
        </w:rPr>
        <w:t>ე</w:t>
      </w:r>
      <w:r w:rsidRPr="00164F5B">
        <w:rPr>
          <w:rFonts w:ascii="Sylfaen" w:hAnsi="Sylfaen"/>
          <w:color w:val="000000"/>
          <w:sz w:val="24"/>
          <w:szCs w:val="24"/>
          <w:lang w:val="ka-GE"/>
        </w:rPr>
        <w:t xml:space="preserve">ბენ ეკონომიკის კორპორაციული სექტორის ფასიანი ქაღალდების </w:t>
      </w:r>
      <w:r w:rsidRPr="00164F5B">
        <w:rPr>
          <w:rFonts w:ascii="Sylfaen" w:hAnsi="Sylfaen"/>
          <w:color w:val="000000"/>
          <w:sz w:val="24"/>
          <w:szCs w:val="24"/>
          <w:lang w:val="ka-GE"/>
        </w:rPr>
        <w:lastRenderedPageBreak/>
        <w:t xml:space="preserve">ოპერაციებს. ობლიგაციების და აქციების განთავსებით ისინი გვევლინებიან სამრეწველო, სატრანსპორტო და სავაჭრო </w:t>
      </w:r>
      <w:r>
        <w:rPr>
          <w:rFonts w:ascii="Sylfaen" w:hAnsi="Sylfaen"/>
          <w:color w:val="000000"/>
          <w:sz w:val="24"/>
          <w:szCs w:val="24"/>
          <w:lang w:val="ka-GE"/>
        </w:rPr>
        <w:t>საწარმოების</w:t>
      </w:r>
      <w:r w:rsidRPr="00164F5B">
        <w:rPr>
          <w:rFonts w:ascii="Sylfaen" w:hAnsi="Sylfaen"/>
          <w:color w:val="000000"/>
          <w:sz w:val="24"/>
          <w:szCs w:val="24"/>
          <w:lang w:val="ka-GE"/>
        </w:rPr>
        <w:t>თვის შუამავლებად ფულადი სახსრების სტაბილური შემოსავლების მისაღებად.</w:t>
      </w:r>
    </w:p>
    <w:p w:rsidR="00674DD7" w:rsidRPr="00164F5B" w:rsidRDefault="00674DD7" w:rsidP="00674DD7">
      <w:pPr>
        <w:tabs>
          <w:tab w:val="left" w:pos="1134"/>
          <w:tab w:val="left" w:pos="6960"/>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ამასთან ერთად</w:t>
      </w:r>
      <w:r>
        <w:rPr>
          <w:rFonts w:ascii="Sylfaen" w:hAnsi="Sylfaen"/>
          <w:color w:val="000000"/>
          <w:sz w:val="24"/>
          <w:szCs w:val="24"/>
          <w:lang w:val="ka-GE"/>
        </w:rPr>
        <w:t>,</w:t>
      </w:r>
      <w:r w:rsidRPr="00164F5B">
        <w:rPr>
          <w:rFonts w:ascii="Sylfaen" w:hAnsi="Sylfaen"/>
          <w:color w:val="000000"/>
          <w:sz w:val="24"/>
          <w:szCs w:val="24"/>
          <w:lang w:val="ka-GE"/>
        </w:rPr>
        <w:t xml:space="preserve"> აღნიშნული ბანკები ასრულებენ ასევე მთელ რიგ სხვა ფუნქციებს, რომლებიც დაკავშირებულია კაპიტალის მოზიდვასთან, ფასიანი ქაღალდების ბაზრის მომსახურებასთან, კერძოდ:</w:t>
      </w:r>
    </w:p>
    <w:p w:rsidR="00674DD7" w:rsidRPr="005C3228" w:rsidRDefault="00674DD7" w:rsidP="00674DD7">
      <w:pPr>
        <w:numPr>
          <w:ilvl w:val="0"/>
          <w:numId w:val="4"/>
        </w:numPr>
        <w:tabs>
          <w:tab w:val="left" w:pos="709"/>
          <w:tab w:val="left" w:pos="6960"/>
        </w:tabs>
        <w:spacing w:after="0" w:line="360" w:lineRule="auto"/>
        <w:contextualSpacing/>
        <w:jc w:val="both"/>
        <w:rPr>
          <w:rFonts w:ascii="Sylfaen" w:hAnsi="Sylfaen"/>
          <w:b/>
          <w:color w:val="000000"/>
          <w:sz w:val="24"/>
          <w:szCs w:val="24"/>
          <w:lang w:val="ka-GE"/>
        </w:rPr>
      </w:pPr>
      <w:r w:rsidRPr="005C3228">
        <w:rPr>
          <w:rFonts w:ascii="Sylfaen" w:hAnsi="Sylfaen"/>
          <w:b/>
          <w:color w:val="000000"/>
          <w:sz w:val="24"/>
          <w:szCs w:val="24"/>
          <w:lang w:val="ka-GE"/>
        </w:rPr>
        <w:t>დაკავებულნი არიან აქციების და ობლიგაციების მეორდი განაწილებით;</w:t>
      </w:r>
    </w:p>
    <w:p w:rsidR="00674DD7" w:rsidRPr="005C3228" w:rsidRDefault="00674DD7" w:rsidP="00674DD7">
      <w:pPr>
        <w:numPr>
          <w:ilvl w:val="0"/>
          <w:numId w:val="4"/>
        </w:numPr>
        <w:tabs>
          <w:tab w:val="left" w:pos="709"/>
          <w:tab w:val="left" w:pos="6960"/>
        </w:tabs>
        <w:spacing w:after="0" w:line="360" w:lineRule="auto"/>
        <w:contextualSpacing/>
        <w:jc w:val="both"/>
        <w:rPr>
          <w:rFonts w:ascii="Sylfaen" w:hAnsi="Sylfaen"/>
          <w:b/>
          <w:color w:val="000000"/>
          <w:sz w:val="24"/>
          <w:szCs w:val="24"/>
          <w:lang w:val="ka-GE"/>
        </w:rPr>
      </w:pPr>
      <w:r w:rsidRPr="005C3228">
        <w:rPr>
          <w:rFonts w:ascii="Sylfaen" w:hAnsi="Sylfaen"/>
          <w:b/>
          <w:color w:val="000000"/>
          <w:sz w:val="24"/>
          <w:szCs w:val="24"/>
          <w:lang w:val="ka-GE"/>
        </w:rPr>
        <w:t>გვევლინებიან შუამავლებად საერთაშორისო ფასიანი ქაღალდების განთავსებისას (ევროობლიგაციები და ევრო აქციები) ევროვალუტის ბაზარზე;</w:t>
      </w:r>
    </w:p>
    <w:p w:rsidR="00674DD7" w:rsidRPr="005C3228" w:rsidRDefault="00674DD7" w:rsidP="00674DD7">
      <w:pPr>
        <w:numPr>
          <w:ilvl w:val="0"/>
          <w:numId w:val="4"/>
        </w:numPr>
        <w:tabs>
          <w:tab w:val="left" w:pos="709"/>
          <w:tab w:val="left" w:pos="6960"/>
        </w:tabs>
        <w:spacing w:after="0" w:line="360" w:lineRule="auto"/>
        <w:contextualSpacing/>
        <w:jc w:val="both"/>
        <w:rPr>
          <w:rFonts w:ascii="Sylfaen" w:hAnsi="Sylfaen"/>
          <w:b/>
          <w:color w:val="000000"/>
          <w:sz w:val="24"/>
          <w:szCs w:val="24"/>
          <w:lang w:val="ka-GE"/>
        </w:rPr>
      </w:pPr>
      <w:r w:rsidRPr="005C3228">
        <w:rPr>
          <w:rFonts w:ascii="Sylfaen" w:hAnsi="Sylfaen"/>
          <w:b/>
          <w:color w:val="000000"/>
          <w:sz w:val="24"/>
          <w:szCs w:val="24"/>
          <w:lang w:val="ka-GE"/>
        </w:rPr>
        <w:t>კონსულტაციას უწევენ კორპორაციებს ინვესტიციური სტრატეგიის საკითხებზე და ბუღალტრულ აღრიცხვა - ანგარიშგებაზე.</w:t>
      </w:r>
    </w:p>
    <w:p w:rsidR="00674DD7" w:rsidRPr="00164F5B" w:rsidRDefault="00674DD7" w:rsidP="00674DD7">
      <w:pPr>
        <w:tabs>
          <w:tab w:val="left" w:pos="1134"/>
          <w:tab w:val="left" w:pos="6960"/>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თანამედროვე ეტაპზე პირველი ტიპის საინვესტიციო ბანკების მონაწილეობის გარეშე პრაქტიკულად შეუძლებელია ფასიანი ქაღალდების გაყიდვა და მათ გარეშე მრავალი </w:t>
      </w:r>
      <w:r>
        <w:rPr>
          <w:rFonts w:ascii="Sylfaen" w:hAnsi="Sylfaen"/>
          <w:color w:val="000000"/>
          <w:sz w:val="24"/>
          <w:szCs w:val="24"/>
          <w:lang w:val="ka-GE"/>
        </w:rPr>
        <w:t>კამპანიის</w:t>
      </w:r>
      <w:r w:rsidRPr="00164F5B">
        <w:rPr>
          <w:rFonts w:ascii="Sylfaen" w:hAnsi="Sylfaen"/>
          <w:color w:val="000000"/>
          <w:sz w:val="24"/>
          <w:szCs w:val="24"/>
          <w:lang w:val="ka-GE"/>
        </w:rPr>
        <w:t>თვის შეუძლებელია გრძელვადიანი ფულადი სახსრების მიღება.</w:t>
      </w:r>
    </w:p>
    <w:p w:rsidR="00674DD7" w:rsidRPr="00164F5B" w:rsidRDefault="00674DD7" w:rsidP="00674DD7">
      <w:pPr>
        <w:tabs>
          <w:tab w:val="left" w:pos="1134"/>
          <w:tab w:val="left" w:pos="6960"/>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მთელი რიგი ქვეყნების (აშშ, კანადა, დიდი ბრიტანეთი, ავსტრალია) კომპანიები ვერ შეძლებდნენ ჩამოყალიბებას და ფუნქციონირებას, თუ ეს ბანკები არ ჩაერთვებოდნენ მათი ფასიანი ქაღალდების განთავსებაში. ახალი კომპანიების დაფუძნება და ძველის ლიკვიდაციის პროცესი წარმოადგენს ნოყიერ ნიადაგს, რომელზეც წარმატებით ფუნქციონირებენ საინვესტიციო ბანკები. პირველი ტიპის საინვესტიციო ბანკების ფუნქციაში არ შედის დეპოზიტების მიღება, მაგრამ მას მაინც ახორციელებენ საქმიანობის დასაწყისში შეზღუდული მოცულობით. საკუთარი სახსრების შეზღუდულობა აიძულებს ბანკებს ფასიანი ქაღალდების მსხვილი ემისიის რეალიზაციისას შექმნან სინდიკატები და კონსორციუმები, რომლის დროსაც მათი როლი არაერთგვაროვანია. როგორც წესი, სინდიკატებში და კონსორციუმებში დომინირებს ერთი ან ხუთამდე ბანკი, ხოლო დანარჩენები გვევლინებიან შუამავლების როლში. მსხვილ ბანკებსა და ინვესტორებს შორის ძირითადად ფასიანი ქაღალდების მცირე პარტიების რეალიზაციისას.</w:t>
      </w:r>
    </w:p>
    <w:p w:rsidR="00674DD7" w:rsidRPr="00164F5B" w:rsidRDefault="00674DD7" w:rsidP="00674DD7">
      <w:pPr>
        <w:tabs>
          <w:tab w:val="left" w:pos="1134"/>
          <w:tab w:val="left" w:pos="6960"/>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lastRenderedPageBreak/>
        <w:t>პირველი ტიპის საინვესტიციო ბანკები მოქმედებენ ძირითადად ფასიანი ქაღალდების პირველად არასაბირჟო ბაზრებზე და ახორციელებენ შუამავლობას ფასიანი ქაღალდების რეალიზაციისას. უკანასკნელ წლებში კერძო აქციების</w:t>
      </w:r>
      <w:r>
        <w:rPr>
          <w:rFonts w:ascii="Sylfaen" w:hAnsi="Sylfaen"/>
          <w:color w:val="000000"/>
          <w:sz w:val="24"/>
          <w:szCs w:val="24"/>
          <w:lang w:val="ka-GE"/>
        </w:rPr>
        <w:t>ა</w:t>
      </w:r>
      <w:r w:rsidRPr="00164F5B">
        <w:rPr>
          <w:rFonts w:ascii="Sylfaen" w:hAnsi="Sylfaen"/>
          <w:color w:val="000000"/>
          <w:sz w:val="24"/>
          <w:szCs w:val="24"/>
          <w:lang w:val="ka-GE"/>
        </w:rPr>
        <w:t xml:space="preserve"> და ობლიგაციების განთავსების შედარებით გავრცელებულ მეთოდებს, რომლებსაც იყენებენ საინვესტიციო ბანკები</w:t>
      </w:r>
      <w:r>
        <w:rPr>
          <w:rFonts w:ascii="Sylfaen" w:hAnsi="Sylfaen"/>
          <w:color w:val="000000"/>
          <w:sz w:val="24"/>
          <w:szCs w:val="24"/>
          <w:lang w:val="ka-GE"/>
        </w:rPr>
        <w:t>,</w:t>
      </w:r>
      <w:r w:rsidRPr="00164F5B">
        <w:rPr>
          <w:rFonts w:ascii="Sylfaen" w:hAnsi="Sylfaen"/>
          <w:color w:val="000000"/>
          <w:sz w:val="24"/>
          <w:szCs w:val="24"/>
          <w:lang w:val="ka-GE"/>
        </w:rPr>
        <w:t xml:space="preserve"> განეკუთვნება: </w:t>
      </w:r>
      <w:r w:rsidRPr="005C3228">
        <w:rPr>
          <w:rFonts w:ascii="Sylfaen" w:hAnsi="Sylfaen"/>
          <w:b/>
          <w:color w:val="000000"/>
          <w:sz w:val="24"/>
          <w:szCs w:val="24"/>
          <w:lang w:val="ka-GE"/>
        </w:rPr>
        <w:t>ანდერაიტინგი</w:t>
      </w:r>
      <w:r w:rsidRPr="00164F5B">
        <w:rPr>
          <w:rFonts w:ascii="Sylfaen" w:hAnsi="Sylfaen"/>
          <w:color w:val="000000"/>
          <w:sz w:val="24"/>
          <w:szCs w:val="24"/>
          <w:lang w:val="ka-GE"/>
        </w:rPr>
        <w:t xml:space="preserve"> (underwriting) - რომლის დროსაც ხდება ობლიგაციური სესხის მთლიანი თანხის საკუთარ თავზე აღება ან აქციების ემისია და შემდგომ მისი გავრცელება ბაზარზე; </w:t>
      </w:r>
      <w:r w:rsidRPr="005C3228">
        <w:rPr>
          <w:rFonts w:ascii="Sylfaen" w:hAnsi="Sylfaen"/>
          <w:b/>
          <w:color w:val="000000"/>
          <w:sz w:val="24"/>
          <w:szCs w:val="24"/>
          <w:lang w:val="ka-GE"/>
        </w:rPr>
        <w:t>პირდაპირი განთავსება</w:t>
      </w:r>
      <w:r w:rsidRPr="00164F5B">
        <w:rPr>
          <w:rFonts w:ascii="Sylfaen" w:hAnsi="Sylfaen"/>
          <w:color w:val="000000"/>
          <w:sz w:val="24"/>
          <w:szCs w:val="24"/>
          <w:lang w:val="ka-GE"/>
        </w:rPr>
        <w:t xml:space="preserve"> (direct placement), ამ დროს ბანკები გვევლინებიან მხოლოდ კონსულტანტებად მყიდველსა და გამყიდველს შორის; </w:t>
      </w:r>
      <w:r w:rsidRPr="005C3228">
        <w:rPr>
          <w:rFonts w:ascii="Sylfaen" w:hAnsi="Sylfaen"/>
          <w:b/>
          <w:color w:val="000000"/>
          <w:sz w:val="24"/>
          <w:szCs w:val="24"/>
          <w:lang w:val="ka-GE"/>
        </w:rPr>
        <w:t>საჯარო განთავსება</w:t>
      </w:r>
      <w:r w:rsidRPr="00164F5B">
        <w:rPr>
          <w:rFonts w:ascii="Sylfaen" w:hAnsi="Sylfaen"/>
          <w:color w:val="000000"/>
          <w:sz w:val="24"/>
          <w:szCs w:val="24"/>
          <w:lang w:val="ka-GE"/>
        </w:rPr>
        <w:t xml:space="preserve"> (public offer)</w:t>
      </w:r>
      <w:r>
        <w:rPr>
          <w:rFonts w:ascii="Sylfaen" w:hAnsi="Sylfaen"/>
          <w:color w:val="000000"/>
          <w:sz w:val="24"/>
          <w:szCs w:val="24"/>
          <w:lang w:val="ka-GE"/>
        </w:rPr>
        <w:t xml:space="preserve"> </w:t>
      </w:r>
      <w:r w:rsidRPr="00164F5B">
        <w:rPr>
          <w:rFonts w:ascii="Sylfaen" w:hAnsi="Sylfaen"/>
          <w:color w:val="000000"/>
          <w:sz w:val="24"/>
          <w:szCs w:val="24"/>
          <w:lang w:val="ka-GE"/>
        </w:rPr>
        <w:t xml:space="preserve">- </w:t>
      </w:r>
      <w:r w:rsidRPr="005C3228">
        <w:rPr>
          <w:rFonts w:ascii="Sylfaen" w:hAnsi="Sylfaen"/>
          <w:b/>
          <w:color w:val="000000"/>
          <w:sz w:val="24"/>
          <w:szCs w:val="24"/>
          <w:lang w:val="ka-GE"/>
        </w:rPr>
        <w:t>საინვესტიციო ბანკები ქმნიან ჯგუფს ბაზარზე ფასიანი ქაღალდების განთავსებისთვის</w:t>
      </w:r>
      <w:r w:rsidRPr="00164F5B">
        <w:rPr>
          <w:rFonts w:ascii="Sylfaen" w:hAnsi="Sylfaen"/>
          <w:color w:val="000000"/>
          <w:sz w:val="24"/>
          <w:szCs w:val="24"/>
          <w:lang w:val="ka-GE"/>
        </w:rPr>
        <w:t xml:space="preserve"> და ბოლოს, </w:t>
      </w:r>
      <w:r w:rsidRPr="00493059">
        <w:rPr>
          <w:rFonts w:ascii="Sylfaen" w:hAnsi="Sylfaen"/>
          <w:b/>
          <w:color w:val="000000"/>
          <w:sz w:val="24"/>
          <w:szCs w:val="24"/>
          <w:lang w:val="ka-GE"/>
        </w:rPr>
        <w:t>კონკურენტული ვაჭრობა</w:t>
      </w:r>
      <w:r w:rsidRPr="00164F5B">
        <w:rPr>
          <w:rFonts w:ascii="Sylfaen" w:hAnsi="Sylfaen"/>
          <w:color w:val="000000"/>
          <w:sz w:val="24"/>
          <w:szCs w:val="24"/>
          <w:lang w:val="ka-GE"/>
        </w:rPr>
        <w:t xml:space="preserve"> (competitive bidding), როდესაც საინვესტიციო ბანკები იძენენ ფასიანი ქაღალდების თავდაპირველ პაკეტს </w:t>
      </w:r>
      <w:r>
        <w:rPr>
          <w:rFonts w:ascii="Sylfaen" w:hAnsi="Sylfaen"/>
          <w:color w:val="000000"/>
          <w:sz w:val="24"/>
          <w:szCs w:val="24"/>
          <w:lang w:val="ka-GE"/>
        </w:rPr>
        <w:t>კორპორაციის</w:t>
      </w:r>
      <w:r w:rsidRPr="00164F5B">
        <w:rPr>
          <w:rFonts w:ascii="Sylfaen" w:hAnsi="Sylfaen"/>
          <w:color w:val="000000"/>
          <w:sz w:val="24"/>
          <w:szCs w:val="24"/>
          <w:lang w:val="ka-GE"/>
        </w:rPr>
        <w:t>გან და შემდგომ აწყობენ აუქციონს პრინციპით „ვინ მეტს გადაიხდის“. ფასიანი ქაღალდების განთავსების ეს მეთოდები ფართოდ</w:t>
      </w:r>
      <w:r>
        <w:rPr>
          <w:rFonts w:ascii="Sylfaen" w:hAnsi="Sylfaen"/>
          <w:color w:val="000000"/>
          <w:sz w:val="24"/>
          <w:szCs w:val="24"/>
          <w:lang w:val="ka-GE"/>
        </w:rPr>
        <w:t>აა</w:t>
      </w:r>
      <w:r w:rsidRPr="00164F5B">
        <w:rPr>
          <w:rFonts w:ascii="Sylfaen" w:hAnsi="Sylfaen"/>
          <w:color w:val="000000"/>
          <w:sz w:val="24"/>
          <w:szCs w:val="24"/>
          <w:lang w:val="ka-GE"/>
        </w:rPr>
        <w:t xml:space="preserve"> გავრცელებული აშშ-ში, კანადასა და დიდ ბრიტანეთში. ხოლო კონტინენტალურ ევროპაში ძირითადად გამოიყენება საჯარო ვაჭრობის მეთოდი.</w:t>
      </w:r>
    </w:p>
    <w:p w:rsidR="00674DD7" w:rsidRPr="00164F5B" w:rsidRDefault="00674DD7" w:rsidP="00674DD7">
      <w:pPr>
        <w:tabs>
          <w:tab w:val="left" w:pos="1134"/>
          <w:tab w:val="left" w:pos="6960"/>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უკანასკნელ წლებში აშშ-ში საინვესტიციო ბანკები აკონტროლებენ პირველად ბირჟებზე ფასიანი ქაღალდების განთავსების ოპერაციათა დაახლოებით 70%</w:t>
      </w:r>
      <w:r>
        <w:rPr>
          <w:rFonts w:ascii="Sylfaen" w:hAnsi="Sylfaen"/>
          <w:color w:val="000000"/>
          <w:sz w:val="24"/>
          <w:szCs w:val="24"/>
          <w:lang w:val="ka-GE"/>
        </w:rPr>
        <w:t>-ს</w:t>
      </w:r>
      <w:r w:rsidRPr="00164F5B">
        <w:rPr>
          <w:rFonts w:ascii="Sylfaen" w:hAnsi="Sylfaen"/>
          <w:color w:val="000000"/>
          <w:sz w:val="24"/>
          <w:szCs w:val="24"/>
          <w:lang w:val="ka-GE"/>
        </w:rPr>
        <w:t>.</w:t>
      </w:r>
      <w:r w:rsidRPr="002B10B7">
        <w:rPr>
          <w:rFonts w:ascii="Sylfaen" w:hAnsi="Sylfaen"/>
          <w:color w:val="000000"/>
          <w:sz w:val="24"/>
          <w:szCs w:val="24"/>
          <w:lang w:val="ka-GE"/>
        </w:rPr>
        <w:t xml:space="preserve"> </w:t>
      </w:r>
      <w:r w:rsidRPr="002B10B7">
        <w:rPr>
          <w:rFonts w:ascii="Sylfaen" w:hAnsi="Sylfaen"/>
          <w:b/>
          <w:color w:val="000000"/>
          <w:sz w:val="24"/>
          <w:szCs w:val="24"/>
          <w:lang w:val="ka-GE"/>
        </w:rPr>
        <w:t>(</w:t>
      </w:r>
      <w:r w:rsidRPr="002B10B7">
        <w:rPr>
          <w:rFonts w:ascii="Sylfaen" w:hAnsi="Sylfaen"/>
          <w:b/>
          <w:lang w:val="ka-GE"/>
        </w:rPr>
        <w:t xml:space="preserve">Кураков  </w:t>
      </w:r>
      <w:r>
        <w:rPr>
          <w:rFonts w:ascii="Sylfaen" w:hAnsi="Sylfaen"/>
          <w:b/>
          <w:lang w:val="ka-GE"/>
        </w:rPr>
        <w:t>В. Л.</w:t>
      </w:r>
      <w:r w:rsidRPr="002B10B7">
        <w:rPr>
          <w:rFonts w:ascii="Sylfaen" w:hAnsi="Sylfaen"/>
          <w:b/>
          <w:lang w:val="ka-GE"/>
        </w:rPr>
        <w:t xml:space="preserve"> 2010: 85)</w:t>
      </w:r>
      <w:r w:rsidRPr="00164F5B">
        <w:rPr>
          <w:rFonts w:ascii="Sylfaen" w:hAnsi="Sylfaen"/>
          <w:color w:val="000000"/>
          <w:sz w:val="24"/>
          <w:szCs w:val="24"/>
          <w:lang w:val="ka-GE"/>
        </w:rPr>
        <w:t xml:space="preserve"> სინდიცირების მეთოდით საინვესტიციო ბანკებს შორის აშშ-ში წამყვანი მდგმაორეობა უკავიათ შემდეგ ბანკებს: </w:t>
      </w:r>
      <w:r w:rsidRPr="00493059">
        <w:rPr>
          <w:rFonts w:ascii="Sylfaen" w:hAnsi="Sylfaen"/>
          <w:b/>
          <w:color w:val="000000"/>
          <w:sz w:val="24"/>
          <w:szCs w:val="24"/>
          <w:lang w:val="ka-GE"/>
        </w:rPr>
        <w:t>„მორგან, სტენლი ენდ K“,</w:t>
      </w:r>
      <w:r w:rsidRPr="00164F5B">
        <w:rPr>
          <w:rFonts w:ascii="Sylfaen" w:hAnsi="Sylfaen"/>
          <w:color w:val="000000"/>
          <w:sz w:val="24"/>
          <w:szCs w:val="24"/>
          <w:lang w:val="ka-GE"/>
        </w:rPr>
        <w:t xml:space="preserve"> რომელიც სპეციალიზირებულია გადადმამუაშვებული მრეწველობის წამყვანი დარგების ფასიანი ქაღალდების განთავსებაზე; </w:t>
      </w:r>
      <w:r w:rsidRPr="00493059">
        <w:rPr>
          <w:rFonts w:ascii="Sylfaen" w:hAnsi="Sylfaen"/>
          <w:b/>
          <w:color w:val="000000"/>
          <w:sz w:val="24"/>
          <w:szCs w:val="24"/>
          <w:lang w:val="ka-GE"/>
        </w:rPr>
        <w:t>„ფერსტ ბოსტონ კორპორაციონ“</w:t>
      </w:r>
      <w:r w:rsidRPr="00164F5B">
        <w:rPr>
          <w:rFonts w:ascii="Sylfaen" w:hAnsi="Sylfaen"/>
          <w:color w:val="000000"/>
          <w:sz w:val="24"/>
          <w:szCs w:val="24"/>
          <w:lang w:val="ka-GE"/>
        </w:rPr>
        <w:t xml:space="preserve"> დაკავებულია ძირითადად სარკინიგზო კომპანიების ფასიანი ქაღალდების განთავსებაზე </w:t>
      </w:r>
      <w:r w:rsidRPr="00493059">
        <w:rPr>
          <w:rFonts w:ascii="Sylfaen" w:hAnsi="Sylfaen"/>
          <w:b/>
          <w:color w:val="000000"/>
          <w:sz w:val="24"/>
          <w:szCs w:val="24"/>
          <w:lang w:val="ka-GE"/>
        </w:rPr>
        <w:t>„მერილლინჩი“</w:t>
      </w:r>
      <w:r w:rsidRPr="00164F5B">
        <w:rPr>
          <w:rFonts w:ascii="Sylfaen" w:hAnsi="Sylfaen"/>
          <w:color w:val="000000"/>
          <w:sz w:val="24"/>
          <w:szCs w:val="24"/>
          <w:lang w:val="ka-GE"/>
        </w:rPr>
        <w:t xml:space="preserve"> და </w:t>
      </w:r>
      <w:r w:rsidRPr="00493059">
        <w:rPr>
          <w:rFonts w:ascii="Sylfaen" w:hAnsi="Sylfaen"/>
          <w:b/>
          <w:color w:val="000000"/>
          <w:sz w:val="24"/>
          <w:szCs w:val="24"/>
          <w:lang w:val="ka-GE"/>
        </w:rPr>
        <w:t>„სმიტ ბარნი ენდ K“</w:t>
      </w:r>
      <w:r w:rsidRPr="00164F5B">
        <w:rPr>
          <w:rFonts w:ascii="Sylfaen" w:hAnsi="Sylfaen"/>
          <w:color w:val="000000"/>
          <w:sz w:val="24"/>
          <w:szCs w:val="24"/>
          <w:lang w:val="ka-GE"/>
        </w:rPr>
        <w:t xml:space="preserve"> დაკავებულნი არიან მრეწველობის, ტარსნპორტის, ვაჭრობის და საკომუნიკაციო მომსახურების სხვადასხვა დარგების ფასიანი ქაღალდების განვითარებით. აშშ-ში საინვესტიციო ბანკები წარმოადგენენ ფასიანი ქაღალდების ბაზრის ინსტიტუციონალურ საფუძველს, განსაკუთრებით </w:t>
      </w:r>
      <w:r w:rsidRPr="00164F5B">
        <w:rPr>
          <w:rFonts w:ascii="Sylfaen" w:hAnsi="Sylfaen"/>
          <w:color w:val="000000"/>
          <w:sz w:val="24"/>
          <w:szCs w:val="24"/>
          <w:lang w:val="ka-GE"/>
        </w:rPr>
        <w:lastRenderedPageBreak/>
        <w:t>პირველადის, რადგან ძირითადად ემსახურებიან ოპერაციებს, რომლებიც დაკავშირებულია ფასიანი ქაღალდების ემისიასთან და საბირჟო ვაჭრობასთან. დიდ ბრიტანეთში ამ სფეროში მოქმედებენ (ფუნქციონირებენ) საემისიო სახლები და საინვესტიციო ბანკები. დღემდე მათ შორის უმსხვილესია</w:t>
      </w:r>
      <w:r w:rsidRPr="00493059">
        <w:rPr>
          <w:rFonts w:ascii="Sylfaen" w:hAnsi="Sylfaen"/>
          <w:b/>
          <w:color w:val="000000"/>
          <w:sz w:val="24"/>
          <w:szCs w:val="24"/>
          <w:lang w:val="ka-GE"/>
        </w:rPr>
        <w:t xml:space="preserve"> „მორგან გრენფელი“.</w:t>
      </w:r>
    </w:p>
    <w:p w:rsidR="00674DD7" w:rsidRPr="00164F5B" w:rsidRDefault="00674DD7" w:rsidP="00674DD7">
      <w:pPr>
        <w:tabs>
          <w:tab w:val="left" w:pos="1134"/>
          <w:tab w:val="left" w:pos="6960"/>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საინვესტიციო ბანკები ფასიანი ქაღალდების </w:t>
      </w:r>
      <w:r>
        <w:rPr>
          <w:rFonts w:ascii="Sylfaen" w:hAnsi="Sylfaen"/>
          <w:color w:val="000000"/>
          <w:sz w:val="24"/>
          <w:szCs w:val="24"/>
          <w:lang w:val="ka-GE"/>
        </w:rPr>
        <w:t>განთავსების</w:t>
      </w:r>
      <w:r w:rsidRPr="00164F5B">
        <w:rPr>
          <w:rFonts w:ascii="Sylfaen" w:hAnsi="Sylfaen"/>
          <w:color w:val="000000"/>
          <w:sz w:val="24"/>
          <w:szCs w:val="24"/>
          <w:lang w:val="ka-GE"/>
        </w:rPr>
        <w:t>თვის მუშაობენ ფასიანი ქაღალდების ბაზრებზე (პირველად, მეორად საბირჟო და ქუჩის) რომელიც თავისებურ ხელწერას ტოვებს მათ პასიურ და აქტიურ ოპერაციებზე და თვალნათლივ აისახება საინვესტიციო ბანკის ბალანსში (იხ. ცხრილი</w:t>
      </w:r>
      <w:r>
        <w:rPr>
          <w:rFonts w:ascii="Sylfaen" w:hAnsi="Sylfaen"/>
          <w:color w:val="000000"/>
          <w:sz w:val="24"/>
          <w:szCs w:val="24"/>
          <w:lang w:val="ka-GE"/>
        </w:rPr>
        <w:t xml:space="preserve"> 3</w:t>
      </w:r>
      <w:r w:rsidRPr="00164F5B">
        <w:rPr>
          <w:rFonts w:ascii="Sylfaen" w:hAnsi="Sylfaen"/>
          <w:color w:val="000000"/>
          <w:sz w:val="24"/>
          <w:szCs w:val="24"/>
          <w:lang w:val="ka-GE"/>
        </w:rPr>
        <w:t>).</w:t>
      </w:r>
    </w:p>
    <w:p w:rsidR="00674DD7" w:rsidRPr="00493059" w:rsidRDefault="00674DD7" w:rsidP="00674DD7">
      <w:pPr>
        <w:tabs>
          <w:tab w:val="left" w:pos="1134"/>
          <w:tab w:val="left" w:pos="6960"/>
        </w:tabs>
        <w:spacing w:after="0" w:line="360" w:lineRule="auto"/>
        <w:contextualSpacing/>
        <w:jc w:val="right"/>
        <w:rPr>
          <w:rFonts w:ascii="Sylfaen" w:hAnsi="Sylfaen"/>
          <w:b/>
          <w:color w:val="000000"/>
          <w:sz w:val="24"/>
          <w:szCs w:val="24"/>
          <w:lang w:val="ka-GE"/>
        </w:rPr>
      </w:pPr>
      <w:r w:rsidRPr="00493059">
        <w:rPr>
          <w:rFonts w:ascii="Sylfaen" w:hAnsi="Sylfaen"/>
          <w:b/>
          <w:color w:val="000000"/>
          <w:sz w:val="24"/>
          <w:szCs w:val="24"/>
          <w:lang w:val="ka-GE"/>
        </w:rPr>
        <w:t>ცხრილი 3</w:t>
      </w:r>
    </w:p>
    <w:p w:rsidR="00674DD7" w:rsidRPr="000C4523" w:rsidRDefault="00674DD7" w:rsidP="00674DD7">
      <w:pPr>
        <w:tabs>
          <w:tab w:val="left" w:pos="1134"/>
          <w:tab w:val="left" w:pos="6960"/>
        </w:tabs>
        <w:spacing w:after="0" w:line="360" w:lineRule="auto"/>
        <w:ind w:firstLine="720"/>
        <w:contextualSpacing/>
        <w:jc w:val="center"/>
        <w:rPr>
          <w:rFonts w:ascii="Sylfaen" w:hAnsi="Sylfaen"/>
          <w:b/>
          <w:color w:val="000000"/>
          <w:sz w:val="24"/>
          <w:szCs w:val="24"/>
          <w:lang w:val="ka-GE"/>
        </w:rPr>
      </w:pPr>
      <w:r w:rsidRPr="00164F5B">
        <w:rPr>
          <w:rFonts w:ascii="Sylfaen" w:hAnsi="Sylfaen"/>
          <w:b/>
          <w:color w:val="000000"/>
          <w:sz w:val="24"/>
          <w:szCs w:val="24"/>
          <w:lang w:val="ka-GE"/>
        </w:rPr>
        <w:t>პირველი ტიპის საინვესტიციო ბანკის ბალანსი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6"/>
        <w:gridCol w:w="4800"/>
      </w:tblGrid>
      <w:tr w:rsidR="00674DD7" w:rsidRPr="00164F5B" w:rsidTr="004C53F3">
        <w:tc>
          <w:tcPr>
            <w:tcW w:w="4927" w:type="dxa"/>
          </w:tcPr>
          <w:p w:rsidR="00674DD7" w:rsidRPr="00164F5B" w:rsidRDefault="00674DD7" w:rsidP="004C53F3">
            <w:pPr>
              <w:tabs>
                <w:tab w:val="left" w:pos="1134"/>
                <w:tab w:val="left" w:pos="6960"/>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          პასიური ოპერაციები</w:t>
            </w:r>
          </w:p>
        </w:tc>
        <w:tc>
          <w:tcPr>
            <w:tcW w:w="4927" w:type="dxa"/>
          </w:tcPr>
          <w:p w:rsidR="00674DD7" w:rsidRPr="00164F5B" w:rsidRDefault="00674DD7" w:rsidP="004C53F3">
            <w:pPr>
              <w:tabs>
                <w:tab w:val="left" w:pos="1134"/>
                <w:tab w:val="left" w:pos="6960"/>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           აქტიური ოპერაციები</w:t>
            </w:r>
          </w:p>
        </w:tc>
      </w:tr>
      <w:tr w:rsidR="00674DD7" w:rsidRPr="00CF7663" w:rsidTr="004C53F3">
        <w:tc>
          <w:tcPr>
            <w:tcW w:w="4927" w:type="dxa"/>
          </w:tcPr>
          <w:p w:rsidR="00674DD7" w:rsidRPr="00164F5B" w:rsidRDefault="00674DD7" w:rsidP="004C53F3">
            <w:pPr>
              <w:tabs>
                <w:tab w:val="left" w:pos="360"/>
                <w:tab w:val="left" w:pos="6960"/>
              </w:tabs>
              <w:spacing w:after="0" w:line="360" w:lineRule="auto"/>
              <w:contextualSpacing/>
              <w:jc w:val="both"/>
              <w:rPr>
                <w:rFonts w:ascii="Sylfaen" w:hAnsi="Sylfaen"/>
                <w:color w:val="000000"/>
                <w:sz w:val="24"/>
                <w:szCs w:val="24"/>
                <w:lang w:val="ka-GE"/>
              </w:rPr>
            </w:pPr>
            <w:r>
              <w:rPr>
                <w:rFonts w:ascii="Sylfaen" w:hAnsi="Sylfaen"/>
                <w:color w:val="000000"/>
                <w:sz w:val="24"/>
                <w:szCs w:val="24"/>
                <w:lang w:val="ka-GE"/>
              </w:rPr>
              <w:t xml:space="preserve">1. </w:t>
            </w:r>
            <w:r w:rsidRPr="00164F5B">
              <w:rPr>
                <w:rFonts w:ascii="Sylfaen" w:hAnsi="Sylfaen"/>
                <w:color w:val="000000"/>
                <w:sz w:val="24"/>
                <w:szCs w:val="24"/>
                <w:lang w:val="ka-GE"/>
              </w:rPr>
              <w:t>საკუთარი კაპიტალი (საპარტნიორო ან აქციონერული კაპიტალი</w:t>
            </w:r>
            <w:r>
              <w:rPr>
                <w:rFonts w:ascii="Sylfaen" w:hAnsi="Sylfaen"/>
                <w:color w:val="000000"/>
                <w:sz w:val="24"/>
                <w:szCs w:val="24"/>
                <w:lang w:val="ka-GE"/>
              </w:rPr>
              <w:t xml:space="preserve">), </w:t>
            </w:r>
            <w:r w:rsidRPr="00164F5B">
              <w:rPr>
                <w:rFonts w:ascii="Sylfaen" w:hAnsi="Sylfaen"/>
                <w:color w:val="000000"/>
                <w:sz w:val="24"/>
                <w:szCs w:val="24"/>
                <w:lang w:val="ka-GE"/>
              </w:rPr>
              <w:t>სარეზერვო ფონდი, გაუნაწილებელი მოგება</w:t>
            </w:r>
          </w:p>
        </w:tc>
        <w:tc>
          <w:tcPr>
            <w:tcW w:w="4927" w:type="dxa"/>
          </w:tcPr>
          <w:p w:rsidR="00674DD7" w:rsidRPr="00164F5B" w:rsidRDefault="00674DD7" w:rsidP="004C53F3">
            <w:pPr>
              <w:tabs>
                <w:tab w:val="left" w:pos="0"/>
                <w:tab w:val="left" w:pos="318"/>
                <w:tab w:val="left" w:pos="6960"/>
              </w:tabs>
              <w:spacing w:after="0" w:line="360" w:lineRule="auto"/>
              <w:contextualSpacing/>
              <w:rPr>
                <w:rFonts w:ascii="Sylfaen" w:hAnsi="Sylfaen"/>
                <w:color w:val="000000"/>
                <w:sz w:val="24"/>
                <w:szCs w:val="24"/>
                <w:lang w:val="ka-GE"/>
              </w:rPr>
            </w:pPr>
            <w:r w:rsidRPr="00164F5B">
              <w:rPr>
                <w:rFonts w:ascii="Sylfaen" w:hAnsi="Sylfaen"/>
                <w:color w:val="000000"/>
                <w:sz w:val="24"/>
                <w:szCs w:val="24"/>
                <w:lang w:val="ka-GE"/>
              </w:rPr>
              <w:t>1. შემოსავლები საშუამავლო საქმიანობიდან ფასიანი ქაღალდების განთავსებიდან და კონსულტაციებიდან</w:t>
            </w:r>
          </w:p>
        </w:tc>
      </w:tr>
      <w:tr w:rsidR="00674DD7" w:rsidRPr="00164F5B" w:rsidTr="004C53F3">
        <w:trPr>
          <w:trHeight w:val="616"/>
        </w:trPr>
        <w:tc>
          <w:tcPr>
            <w:tcW w:w="4927" w:type="dxa"/>
          </w:tcPr>
          <w:p w:rsidR="00674DD7" w:rsidRPr="00164F5B" w:rsidRDefault="00674DD7" w:rsidP="004C53F3">
            <w:pPr>
              <w:tabs>
                <w:tab w:val="left" w:pos="1134"/>
                <w:tab w:val="left" w:pos="6960"/>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2. კომერციული ბანკების კრედიტები</w:t>
            </w:r>
          </w:p>
        </w:tc>
        <w:tc>
          <w:tcPr>
            <w:tcW w:w="4927" w:type="dxa"/>
          </w:tcPr>
          <w:p w:rsidR="00674DD7" w:rsidRPr="00164F5B" w:rsidRDefault="00674DD7" w:rsidP="004C53F3">
            <w:pPr>
              <w:tabs>
                <w:tab w:val="left" w:pos="1134"/>
                <w:tab w:val="left" w:pos="6960"/>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2. სახელმწიფო ფასიანი ქაღალდები</w:t>
            </w:r>
          </w:p>
        </w:tc>
      </w:tr>
      <w:tr w:rsidR="00674DD7" w:rsidRPr="00CF7663" w:rsidTr="004C53F3">
        <w:tc>
          <w:tcPr>
            <w:tcW w:w="4927" w:type="dxa"/>
          </w:tcPr>
          <w:p w:rsidR="00674DD7" w:rsidRPr="00164F5B" w:rsidRDefault="00674DD7" w:rsidP="004C53F3">
            <w:pPr>
              <w:tabs>
                <w:tab w:val="left" w:pos="1134"/>
                <w:tab w:val="left" w:pos="6960"/>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3. სხვა საკრედიტო-საფინანსო ინსტიტუტების კრედიტები</w:t>
            </w:r>
          </w:p>
        </w:tc>
        <w:tc>
          <w:tcPr>
            <w:tcW w:w="4927" w:type="dxa"/>
          </w:tcPr>
          <w:p w:rsidR="00674DD7" w:rsidRPr="00164F5B" w:rsidRDefault="00674DD7" w:rsidP="004C53F3">
            <w:pPr>
              <w:tabs>
                <w:tab w:val="left" w:pos="1134"/>
                <w:tab w:val="left" w:pos="6960"/>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3. კერძო ფასიანი ქაღალდები </w:t>
            </w:r>
          </w:p>
          <w:p w:rsidR="00674DD7" w:rsidRPr="00164F5B" w:rsidRDefault="00674DD7" w:rsidP="004C53F3">
            <w:pPr>
              <w:tabs>
                <w:tab w:val="left" w:pos="1134"/>
                <w:tab w:val="left" w:pos="6960"/>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აქციები</w:t>
            </w:r>
            <w:r>
              <w:rPr>
                <w:rFonts w:ascii="Sylfaen" w:hAnsi="Sylfaen"/>
                <w:color w:val="000000"/>
                <w:sz w:val="24"/>
                <w:szCs w:val="24"/>
                <w:lang w:val="ka-GE"/>
              </w:rPr>
              <w:t xml:space="preserve">, </w:t>
            </w:r>
            <w:r w:rsidRPr="00164F5B">
              <w:rPr>
                <w:rFonts w:ascii="Sylfaen" w:hAnsi="Sylfaen"/>
                <w:color w:val="000000"/>
                <w:sz w:val="24"/>
                <w:szCs w:val="24"/>
                <w:lang w:val="ka-GE"/>
              </w:rPr>
              <w:t>ობლიაგციები</w:t>
            </w:r>
          </w:p>
        </w:tc>
      </w:tr>
      <w:tr w:rsidR="00674DD7" w:rsidRPr="00164F5B" w:rsidTr="004C53F3">
        <w:tc>
          <w:tcPr>
            <w:tcW w:w="4927" w:type="dxa"/>
          </w:tcPr>
          <w:p w:rsidR="00674DD7" w:rsidRPr="00164F5B" w:rsidRDefault="00674DD7" w:rsidP="004C53F3">
            <w:pPr>
              <w:tabs>
                <w:tab w:val="left" w:pos="1134"/>
                <w:tab w:val="left" w:pos="6960"/>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4. სხვა ოპერაციები.</w:t>
            </w:r>
          </w:p>
        </w:tc>
        <w:tc>
          <w:tcPr>
            <w:tcW w:w="4927" w:type="dxa"/>
          </w:tcPr>
          <w:p w:rsidR="00674DD7" w:rsidRPr="00164F5B" w:rsidRDefault="00674DD7" w:rsidP="004C53F3">
            <w:pPr>
              <w:tabs>
                <w:tab w:val="left" w:pos="1134"/>
                <w:tab w:val="left" w:pos="6960"/>
              </w:tabs>
              <w:spacing w:after="0" w:line="360" w:lineRule="auto"/>
              <w:contextualSpacing/>
              <w:rPr>
                <w:rFonts w:ascii="Sylfaen" w:hAnsi="Sylfaen"/>
                <w:color w:val="000000"/>
                <w:sz w:val="24"/>
                <w:szCs w:val="24"/>
                <w:lang w:val="ka-GE"/>
              </w:rPr>
            </w:pPr>
            <w:r w:rsidRPr="00164F5B">
              <w:rPr>
                <w:rFonts w:ascii="Sylfaen" w:hAnsi="Sylfaen"/>
                <w:color w:val="000000"/>
                <w:sz w:val="24"/>
                <w:szCs w:val="24"/>
                <w:lang w:val="ka-GE"/>
              </w:rPr>
              <w:t>4.შენობები,</w:t>
            </w:r>
            <w:r>
              <w:rPr>
                <w:rFonts w:ascii="Sylfaen" w:hAnsi="Sylfaen"/>
                <w:color w:val="000000"/>
                <w:sz w:val="24"/>
                <w:szCs w:val="24"/>
                <w:lang w:val="ka-GE"/>
              </w:rPr>
              <w:t xml:space="preserve"> </w:t>
            </w:r>
            <w:r w:rsidRPr="00164F5B">
              <w:rPr>
                <w:rFonts w:ascii="Sylfaen" w:hAnsi="Sylfaen"/>
                <w:color w:val="000000"/>
                <w:sz w:val="24"/>
                <w:szCs w:val="24"/>
                <w:lang w:val="ka-GE"/>
              </w:rPr>
              <w:t>მიწა, ოფისის მოწყობილობები.</w:t>
            </w:r>
          </w:p>
        </w:tc>
      </w:tr>
      <w:tr w:rsidR="00674DD7" w:rsidRPr="00164F5B" w:rsidTr="004C53F3">
        <w:tc>
          <w:tcPr>
            <w:tcW w:w="4927" w:type="dxa"/>
          </w:tcPr>
          <w:p w:rsidR="00674DD7" w:rsidRPr="00164F5B" w:rsidRDefault="00674DD7" w:rsidP="004C53F3">
            <w:pPr>
              <w:tabs>
                <w:tab w:val="left" w:pos="1134"/>
                <w:tab w:val="left" w:pos="6960"/>
              </w:tabs>
              <w:spacing w:after="0" w:line="360" w:lineRule="auto"/>
              <w:contextualSpacing/>
              <w:jc w:val="both"/>
              <w:rPr>
                <w:rFonts w:ascii="Sylfaen" w:hAnsi="Sylfaen"/>
                <w:color w:val="000000"/>
                <w:sz w:val="24"/>
                <w:szCs w:val="24"/>
                <w:lang w:val="ka-GE"/>
              </w:rPr>
            </w:pPr>
          </w:p>
        </w:tc>
        <w:tc>
          <w:tcPr>
            <w:tcW w:w="4927" w:type="dxa"/>
          </w:tcPr>
          <w:p w:rsidR="00674DD7" w:rsidRPr="00164F5B" w:rsidRDefault="00674DD7" w:rsidP="004C53F3">
            <w:pPr>
              <w:tabs>
                <w:tab w:val="left" w:pos="1134"/>
                <w:tab w:val="left" w:pos="6960"/>
              </w:tabs>
              <w:spacing w:after="0" w:line="360" w:lineRule="auto"/>
              <w:contextualSpacing/>
              <w:jc w:val="both"/>
              <w:rPr>
                <w:rFonts w:ascii="Sylfaen" w:hAnsi="Sylfaen"/>
                <w:color w:val="000000"/>
                <w:sz w:val="24"/>
                <w:szCs w:val="24"/>
                <w:lang w:val="ka-GE"/>
              </w:rPr>
            </w:pPr>
            <w:r w:rsidRPr="00164F5B">
              <w:rPr>
                <w:rFonts w:ascii="Sylfaen" w:hAnsi="Sylfaen"/>
                <w:color w:val="000000"/>
                <w:sz w:val="24"/>
                <w:szCs w:val="24"/>
                <w:lang w:val="ka-GE"/>
              </w:rPr>
              <w:t>5. სხვა ოპერაციები</w:t>
            </w:r>
          </w:p>
        </w:tc>
      </w:tr>
    </w:tbl>
    <w:p w:rsidR="00674DD7" w:rsidRPr="004637F4"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2B10B7">
        <w:rPr>
          <w:rFonts w:ascii="Sylfaen" w:hAnsi="Sylfaen"/>
          <w:b/>
          <w:lang w:val="ka-GE"/>
        </w:rPr>
        <w:t xml:space="preserve">Деньги, кредит, Банки., под ред. </w:t>
      </w:r>
      <w:r>
        <w:rPr>
          <w:rFonts w:ascii="Sylfaen" w:hAnsi="Sylfaen"/>
          <w:b/>
        </w:rPr>
        <w:t>В. Ф. Жукова.2008: 36</w:t>
      </w:r>
      <w:r>
        <w:rPr>
          <w:rFonts w:ascii="Sylfaen" w:hAnsi="Sylfaen"/>
          <w:b/>
          <w:lang w:val="ka-GE"/>
        </w:rPr>
        <w:t xml:space="preserve">5 </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როგორც წარმოადგენილი ბალანსიდან ჩანს</w:t>
      </w:r>
      <w:r>
        <w:rPr>
          <w:rFonts w:ascii="Sylfaen" w:hAnsi="Sylfaen"/>
          <w:color w:val="000000"/>
          <w:sz w:val="24"/>
          <w:szCs w:val="24"/>
          <w:lang w:val="ka-GE"/>
        </w:rPr>
        <w:t>,</w:t>
      </w:r>
      <w:r w:rsidRPr="00164F5B">
        <w:rPr>
          <w:rFonts w:ascii="Sylfaen" w:hAnsi="Sylfaen"/>
          <w:color w:val="000000"/>
          <w:sz w:val="24"/>
          <w:szCs w:val="24"/>
          <w:lang w:val="ka-GE"/>
        </w:rPr>
        <w:t xml:space="preserve"> პასიური ოპერაციები შედგება საკუთარი </w:t>
      </w:r>
      <w:r>
        <w:rPr>
          <w:rFonts w:ascii="Sylfaen" w:hAnsi="Sylfaen"/>
          <w:color w:val="000000"/>
          <w:sz w:val="24"/>
          <w:szCs w:val="24"/>
          <w:lang w:val="ka-GE"/>
        </w:rPr>
        <w:t>კაპიტალის</w:t>
      </w:r>
      <w:r w:rsidRPr="00164F5B">
        <w:rPr>
          <w:rFonts w:ascii="Sylfaen" w:hAnsi="Sylfaen"/>
          <w:color w:val="000000"/>
          <w:sz w:val="24"/>
          <w:szCs w:val="24"/>
          <w:lang w:val="ka-GE"/>
        </w:rPr>
        <w:t xml:space="preserve">გან, რომელიც მოიცავს პარტნიორთა შენატანებს, აქციონერულ კაპიტალს, სარეზერვო ფონდს და უშუალო მოგებას. პასიური ოპერაციების შემდეგი მნიშვნელოვანი მუხლია კრედიტები, გაცემული - კომერციული ბანკების მიერ. ისინი აუცილებელია საემისიო </w:t>
      </w:r>
      <w:r>
        <w:rPr>
          <w:rFonts w:ascii="Sylfaen" w:hAnsi="Sylfaen"/>
          <w:color w:val="000000"/>
          <w:sz w:val="24"/>
          <w:szCs w:val="24"/>
          <w:lang w:val="ka-GE"/>
        </w:rPr>
        <w:t>ბანკის</w:t>
      </w:r>
      <w:r w:rsidRPr="00164F5B">
        <w:rPr>
          <w:rFonts w:ascii="Sylfaen" w:hAnsi="Sylfaen"/>
          <w:color w:val="000000"/>
          <w:sz w:val="24"/>
          <w:szCs w:val="24"/>
          <w:lang w:val="ka-GE"/>
        </w:rPr>
        <w:t xml:space="preserve">თვის, კამპანიათა და ემიტენტ კორპორაციათა </w:t>
      </w:r>
      <w:r w:rsidRPr="00164F5B">
        <w:rPr>
          <w:rFonts w:ascii="Sylfaen" w:hAnsi="Sylfaen"/>
          <w:color w:val="000000"/>
          <w:sz w:val="24"/>
          <w:szCs w:val="24"/>
          <w:lang w:val="ka-GE"/>
        </w:rPr>
        <w:lastRenderedPageBreak/>
        <w:t xml:space="preserve">ფასიანი ქაღალდების ემისიის შესაძენად და განსათავსებლად სხვადასხვა ინვესტორთა შორის. საინვესტიციო ბანკები უკანასკნელ პერიოდში საკუთარი პასივების </w:t>
      </w:r>
      <w:r>
        <w:rPr>
          <w:rFonts w:ascii="Sylfaen" w:hAnsi="Sylfaen"/>
          <w:color w:val="000000"/>
          <w:sz w:val="24"/>
          <w:szCs w:val="24"/>
          <w:lang w:val="ka-GE"/>
        </w:rPr>
        <w:t>შევსების</w:t>
      </w:r>
      <w:r w:rsidRPr="00164F5B">
        <w:rPr>
          <w:rFonts w:ascii="Sylfaen" w:hAnsi="Sylfaen"/>
          <w:color w:val="000000"/>
          <w:sz w:val="24"/>
          <w:szCs w:val="24"/>
          <w:lang w:val="ka-GE"/>
        </w:rPr>
        <w:t>თვის წარმატებით იყენებენ სხვა საკრედიტო-საფინანსო ინსტიტუტების კრედიტებს (შემნახველი ბანკების, სადაზღვევო კომპანიების, საპენსიო ფონდების). აღნიშნული ქმედება გამოწვეულია იმით, რომ აქციათა და ობლიგაციათა მსხვილი პაკეტების შესაძენად საკმარისი არ არის მარტო კომერციული ბანკების სახსრები. საინვესტიციო ბანკების აქტიური ოპერაციები</w:t>
      </w:r>
      <w:r w:rsidRPr="00CF7663">
        <w:rPr>
          <w:rFonts w:ascii="Sylfaen" w:hAnsi="Sylfaen"/>
          <w:color w:val="000000"/>
          <w:sz w:val="24"/>
          <w:szCs w:val="24"/>
          <w:lang w:val="ka-GE"/>
        </w:rPr>
        <w:t xml:space="preserve"> </w:t>
      </w:r>
      <w:r w:rsidRPr="00164F5B">
        <w:rPr>
          <w:rFonts w:ascii="Sylfaen" w:hAnsi="Sylfaen"/>
          <w:color w:val="000000"/>
          <w:sz w:val="24"/>
          <w:szCs w:val="24"/>
          <w:lang w:val="ka-GE"/>
        </w:rPr>
        <w:t>დაკავშირებულია ფასიანი ქაღალდების ოპერაციებთან. ბანკის აქტივებში პირველ ადგილს იკავებს დამფუძნებელთა საქმიანობიდან საკომისიო შენატანები ფასიანი ქაღალდების განთავსებით, ასევე შემოსავლები სამრეწველო, სატრანსპორტო და სავაჭრო კომპანიების კონსულტაციებიდან. აქტივების შემდგომ მუხლებს განეკუთვნება სახელმწიფო ფასიანი ქაღალდებში განთავსებული სახსრები, რადგან სახელმწიფო ობლიგაციებს გააჩნიათ ლიკვიდობის მაღალი ხარისხი და ყველა ბანკი მას ხალისით იძენს. ბალანსის აქტივების მნიშვნელოვან მუხლს წარმოადგენს ფასიან ქაღალდებში კერძო კომპანიების მიერ დაბანდებული სახსრები, რომელიც განეკუფთვნება პ</w:t>
      </w:r>
      <w:r>
        <w:rPr>
          <w:rFonts w:ascii="Sylfaen" w:hAnsi="Sylfaen"/>
          <w:color w:val="000000"/>
          <w:sz w:val="24"/>
          <w:szCs w:val="24"/>
          <w:lang w:val="ka-GE"/>
        </w:rPr>
        <w:t>ო</w:t>
      </w:r>
      <w:r w:rsidRPr="00164F5B">
        <w:rPr>
          <w:rFonts w:ascii="Sylfaen" w:hAnsi="Sylfaen"/>
          <w:color w:val="000000"/>
          <w:sz w:val="24"/>
          <w:szCs w:val="24"/>
          <w:lang w:val="ka-GE"/>
        </w:rPr>
        <w:t>რტფელს</w:t>
      </w:r>
      <w:r>
        <w:rPr>
          <w:rFonts w:ascii="Sylfaen" w:hAnsi="Sylfaen"/>
          <w:color w:val="000000"/>
          <w:sz w:val="24"/>
          <w:szCs w:val="24"/>
          <w:lang w:val="ka-GE"/>
        </w:rPr>
        <w:t>.</w:t>
      </w:r>
      <w:r w:rsidRPr="00164F5B">
        <w:rPr>
          <w:rFonts w:ascii="Sylfaen" w:hAnsi="Sylfaen"/>
          <w:color w:val="000000"/>
          <w:sz w:val="24"/>
          <w:szCs w:val="24"/>
          <w:lang w:val="ka-GE"/>
        </w:rPr>
        <w:t xml:space="preserve"> </w:t>
      </w:r>
      <w:r>
        <w:rPr>
          <w:rFonts w:ascii="Sylfaen" w:hAnsi="Sylfaen"/>
          <w:color w:val="000000"/>
          <w:sz w:val="24"/>
          <w:szCs w:val="24"/>
          <w:lang w:val="ka-GE"/>
        </w:rPr>
        <w:t>იგი</w:t>
      </w:r>
      <w:r w:rsidRPr="00164F5B">
        <w:rPr>
          <w:rFonts w:ascii="Sylfaen" w:hAnsi="Sylfaen"/>
          <w:color w:val="000000"/>
          <w:sz w:val="24"/>
          <w:szCs w:val="24"/>
          <w:lang w:val="ka-GE"/>
        </w:rPr>
        <w:t xml:space="preserve"> ბანკებს უყალიბდებათ ამ ქაღალდების შეძენით, ან ღებულობენ მათ გადასახადის სახით საშუამავლო </w:t>
      </w:r>
      <w:r>
        <w:rPr>
          <w:rFonts w:ascii="Sylfaen" w:hAnsi="Sylfaen"/>
          <w:color w:val="000000"/>
          <w:sz w:val="24"/>
          <w:szCs w:val="24"/>
          <w:lang w:val="ka-GE"/>
        </w:rPr>
        <w:t>მომსახურების</w:t>
      </w:r>
      <w:r w:rsidRPr="00164F5B">
        <w:rPr>
          <w:rFonts w:ascii="Sylfaen" w:hAnsi="Sylfaen"/>
          <w:color w:val="000000"/>
          <w:sz w:val="24"/>
          <w:szCs w:val="24"/>
          <w:lang w:val="ka-GE"/>
        </w:rPr>
        <w:t xml:space="preserve">თვის. აღნიშნულ მუხლზე მოდის საინვესტიციო ბანკების აქტივების ოპერაციათა 70%-ზე მეტი. აქტივების მუხლი </w:t>
      </w:r>
      <w:r w:rsidRPr="00F2264C">
        <w:rPr>
          <w:rFonts w:ascii="Sylfaen" w:hAnsi="Sylfaen"/>
          <w:b/>
          <w:color w:val="000000"/>
          <w:sz w:val="24"/>
          <w:szCs w:val="24"/>
          <w:lang w:val="ka-GE"/>
        </w:rPr>
        <w:t>„უძრავი ქონება“</w:t>
      </w:r>
      <w:r w:rsidRPr="00164F5B">
        <w:rPr>
          <w:rFonts w:ascii="Sylfaen" w:hAnsi="Sylfaen"/>
          <w:color w:val="000000"/>
          <w:sz w:val="24"/>
          <w:szCs w:val="24"/>
          <w:lang w:val="ka-GE"/>
        </w:rPr>
        <w:t xml:space="preserve"> მოიცავს უძრავი ქონების და მოწყობილობის შეძენას </w:t>
      </w:r>
      <w:r>
        <w:rPr>
          <w:rFonts w:ascii="Sylfaen" w:hAnsi="Sylfaen"/>
          <w:color w:val="000000"/>
          <w:sz w:val="24"/>
          <w:szCs w:val="24"/>
          <w:lang w:val="ka-GE"/>
        </w:rPr>
        <w:t>ბანკის</w:t>
      </w:r>
      <w:r w:rsidRPr="00164F5B">
        <w:rPr>
          <w:rFonts w:ascii="Sylfaen" w:hAnsi="Sylfaen"/>
          <w:color w:val="000000"/>
          <w:sz w:val="24"/>
          <w:szCs w:val="24"/>
          <w:lang w:val="ka-GE"/>
        </w:rPr>
        <w:t xml:space="preserve">თვის, ხოლო მუხლში </w:t>
      </w:r>
      <w:r w:rsidRPr="00F2264C">
        <w:rPr>
          <w:rFonts w:ascii="Sylfaen" w:hAnsi="Sylfaen"/>
          <w:b/>
          <w:color w:val="000000"/>
          <w:sz w:val="24"/>
          <w:szCs w:val="24"/>
          <w:lang w:val="ka-GE"/>
        </w:rPr>
        <w:t>„სხვა აქტივები“</w:t>
      </w:r>
      <w:r w:rsidRPr="00164F5B">
        <w:rPr>
          <w:rFonts w:ascii="Sylfaen" w:hAnsi="Sylfaen"/>
          <w:color w:val="000000"/>
          <w:sz w:val="24"/>
          <w:szCs w:val="24"/>
          <w:lang w:val="ka-GE"/>
        </w:rPr>
        <w:t xml:space="preserve"> მოიცავს ბანკის ფინანსურ მომსახურებას.</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მეორე ტიპის საინვესტიციო ბანკები არსებითად განსხვავდებიან პირველი ტიპის </w:t>
      </w:r>
      <w:r>
        <w:rPr>
          <w:rFonts w:ascii="Sylfaen" w:hAnsi="Sylfaen"/>
          <w:color w:val="000000"/>
          <w:sz w:val="24"/>
          <w:szCs w:val="24"/>
          <w:lang w:val="ka-GE"/>
        </w:rPr>
        <w:t>ბანკების</w:t>
      </w:r>
      <w:r w:rsidRPr="00164F5B">
        <w:rPr>
          <w:rFonts w:ascii="Sylfaen" w:hAnsi="Sylfaen"/>
          <w:color w:val="000000"/>
          <w:sz w:val="24"/>
          <w:szCs w:val="24"/>
          <w:lang w:val="ka-GE"/>
        </w:rPr>
        <w:t xml:space="preserve">გან ორგანიზაციული სქტრუქტურით, ფუნქციებით და ოპერაციებით. მათ მთავარ ფუნქციას განეკუთვნება ეკონომიკის სხვადასხვა დარგების გრძელვადიანი და საშუალოვადიანი დაკრედიტება, სპეციალური მიზნობრივი პროექტების დაფინანსება დაკავშირებული მოწინავე ტექნოლოგიის დანერგვასთან და მეცნიერულ-ტექნიკური რევოლუციის მიღწევების რეალიალიზაციასთან, </w:t>
      </w:r>
      <w:r w:rsidRPr="00164F5B">
        <w:rPr>
          <w:rFonts w:ascii="Sylfaen" w:hAnsi="Sylfaen"/>
          <w:color w:val="000000"/>
          <w:sz w:val="24"/>
          <w:szCs w:val="24"/>
          <w:lang w:val="ka-GE"/>
        </w:rPr>
        <w:lastRenderedPageBreak/>
        <w:t>როგორც წესი მეორე ტიპის ბანკები მჭიდროდ არიან დაკავშირებული სახელმწიფოსთან და უზრუნველყოფენ მათ გრძელვადიანი დაფინანსებით. შერეული და სახელმწიფო ტიპის საინვესტიციო ბანკები აქტიურად მონაწილეობენ სახელმწიფო პროგრამების რეალიზაციაში. დღეისათვის ისინი ახორციელბენ სხვად</w:t>
      </w:r>
      <w:r>
        <w:rPr>
          <w:rFonts w:ascii="Sylfaen" w:hAnsi="Sylfaen"/>
          <w:color w:val="000000"/>
          <w:sz w:val="24"/>
          <w:szCs w:val="24"/>
          <w:lang w:val="ka-GE"/>
        </w:rPr>
        <w:t>ა</w:t>
      </w:r>
      <w:r w:rsidRPr="00164F5B">
        <w:rPr>
          <w:rFonts w:ascii="Sylfaen" w:hAnsi="Sylfaen"/>
          <w:color w:val="000000"/>
          <w:sz w:val="24"/>
          <w:szCs w:val="24"/>
          <w:lang w:val="ka-GE"/>
        </w:rPr>
        <w:t>სხვა ოპერაციებს. სასესხო კაპიტალის ბაზრებზე, კერძოდ: აკუმულირებას უკეთებენ იურიდიული და ფიზიკური პირების დანაზოგებს, ახორციელებენ საშუალო და გრძელვადიან დაკრედიტებას, დებენ სახსრებს კერძო და სახელმწიფო ფასიან ქაღალდებში, ავითარებენ სხვად</w:t>
      </w:r>
      <w:r>
        <w:rPr>
          <w:rFonts w:ascii="Sylfaen" w:hAnsi="Sylfaen"/>
          <w:color w:val="000000"/>
          <w:sz w:val="24"/>
          <w:szCs w:val="24"/>
          <w:lang w:val="ka-GE"/>
        </w:rPr>
        <w:t>ა</w:t>
      </w:r>
      <w:r w:rsidRPr="00164F5B">
        <w:rPr>
          <w:rFonts w:ascii="Sylfaen" w:hAnsi="Sylfaen"/>
          <w:color w:val="000000"/>
          <w:sz w:val="24"/>
          <w:szCs w:val="24"/>
          <w:lang w:val="ka-GE"/>
        </w:rPr>
        <w:t>სხვა ფინანსური მომსახურების ფორმებს. ქვეყნის საკრედიტო სისტემაში მათ უკავიათ მნიშვნელოვანი ადგილი, კომერციული ბანკების შემდეგ.</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განვითარებად ქვეყნებში საინვესტიციო ბანკები ჩამობალიბებას </w:t>
      </w:r>
      <w:r>
        <w:rPr>
          <w:rFonts w:ascii="Sylfaen" w:hAnsi="Sylfaen"/>
          <w:color w:val="000000"/>
          <w:sz w:val="24"/>
          <w:szCs w:val="24"/>
          <w:lang w:val="ka-GE"/>
        </w:rPr>
        <w:t>იწყე</w:t>
      </w:r>
      <w:r w:rsidRPr="00164F5B">
        <w:rPr>
          <w:rFonts w:ascii="Sylfaen" w:hAnsi="Sylfaen"/>
          <w:color w:val="000000"/>
          <w:sz w:val="24"/>
          <w:szCs w:val="24"/>
          <w:lang w:val="ka-GE"/>
        </w:rPr>
        <w:t>ბენ ძირითადად მე-20 საუკუნის 60-იან წლებიდან</w:t>
      </w:r>
      <w:r>
        <w:rPr>
          <w:rFonts w:ascii="Sylfaen" w:hAnsi="Sylfaen"/>
          <w:color w:val="000000"/>
          <w:sz w:val="24"/>
          <w:szCs w:val="24"/>
          <w:lang w:val="ka-GE"/>
        </w:rPr>
        <w:t>,</w:t>
      </w:r>
      <w:r w:rsidRPr="00164F5B">
        <w:rPr>
          <w:rFonts w:ascii="Sylfaen" w:hAnsi="Sylfaen"/>
          <w:color w:val="000000"/>
          <w:sz w:val="24"/>
          <w:szCs w:val="24"/>
          <w:lang w:val="ka-GE"/>
        </w:rPr>
        <w:t xml:space="preserve"> როდესაც აქ ქვეყნების უმრავლესობამ მოიპოვეს პოლიტიკური დამოუკიდებლობა. ამ ქვეყნებში საინვესტიციო ბანკების ჩამოყ</w:t>
      </w:r>
      <w:r>
        <w:rPr>
          <w:rFonts w:ascii="Sylfaen" w:hAnsi="Sylfaen"/>
          <w:color w:val="000000"/>
          <w:sz w:val="24"/>
          <w:szCs w:val="24"/>
          <w:lang w:val="ka-GE"/>
        </w:rPr>
        <w:t>ა</w:t>
      </w:r>
      <w:r w:rsidRPr="00164F5B">
        <w:rPr>
          <w:rFonts w:ascii="Sylfaen" w:hAnsi="Sylfaen"/>
          <w:color w:val="000000"/>
          <w:sz w:val="24"/>
          <w:szCs w:val="24"/>
          <w:lang w:val="ka-GE"/>
        </w:rPr>
        <w:t>ლიბების პროცესში აქტიური მონაწილეობა მიიღეს განვითარებული ქვეყნების კომერციულმა ბანკებმა. განვითარებადი ქვეყნების საინვესტიციო ბანკები ახორციელებენ გრძელვადიან დაკრედიტებას და ფასიანი ქაღალდებით ოპერაციებს, ამასთან ერთად უკანასკნელ პერიოდში მთელ რიგ ქვეყნებში ფუნქციონირებენ საინვესტიციო ბანკები, რომლებიც ითავსებენ პირველი და მეორე ტიპის საინვესტიციო ბანკების ფუნქციებს და ოპე</w:t>
      </w:r>
      <w:r>
        <w:rPr>
          <w:rFonts w:ascii="Sylfaen" w:hAnsi="Sylfaen"/>
          <w:color w:val="000000"/>
          <w:sz w:val="24"/>
          <w:szCs w:val="24"/>
          <w:lang w:val="ka-GE"/>
        </w:rPr>
        <w:t>რ</w:t>
      </w:r>
      <w:r w:rsidRPr="00164F5B">
        <w:rPr>
          <w:rFonts w:ascii="Sylfaen" w:hAnsi="Sylfaen"/>
          <w:color w:val="000000"/>
          <w:sz w:val="24"/>
          <w:szCs w:val="24"/>
          <w:lang w:val="ka-GE"/>
        </w:rPr>
        <w:t>აციებს.</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აშშ-ში, კანადაში, დიდ ბრიტანეთში, მეორე ტიპის საინვესტიციო ბანკები არ არსებობენ, მათ ცვლიან სხვა საკრედიტო-საფინანსო ინსტიტუტები, რომლებიც უზრ</w:t>
      </w:r>
      <w:r>
        <w:rPr>
          <w:rFonts w:ascii="Sylfaen" w:hAnsi="Sylfaen"/>
          <w:color w:val="000000"/>
          <w:sz w:val="24"/>
          <w:szCs w:val="24"/>
          <w:lang w:val="ka-GE"/>
        </w:rPr>
        <w:t>უ</w:t>
      </w:r>
      <w:r w:rsidRPr="00164F5B">
        <w:rPr>
          <w:rFonts w:ascii="Sylfaen" w:hAnsi="Sylfaen"/>
          <w:color w:val="000000"/>
          <w:sz w:val="24"/>
          <w:szCs w:val="24"/>
          <w:lang w:val="ka-GE"/>
        </w:rPr>
        <w:t>ნველყოფენ საშუალო და გრძელვადიან დაფინანსებას. გერმანიაში მეორე ტიპის საინვესტიციო ბანკების ფუნქციებს ასრულებენ ძირითადად მსხვილი კომერციული ბანკები. იაპონიაში დღეისათვის გრძელვადიანი დაკრედიტების</w:t>
      </w:r>
      <w:r>
        <w:rPr>
          <w:rFonts w:ascii="Sylfaen" w:hAnsi="Sylfaen"/>
          <w:color w:val="000000"/>
          <w:sz w:val="24"/>
          <w:szCs w:val="24"/>
          <w:lang w:val="ka-GE"/>
        </w:rPr>
        <w:t xml:space="preserve"> </w:t>
      </w:r>
      <w:r w:rsidRPr="00164F5B">
        <w:rPr>
          <w:rFonts w:ascii="Sylfaen" w:hAnsi="Sylfaen"/>
          <w:color w:val="000000"/>
          <w:sz w:val="24"/>
          <w:szCs w:val="24"/>
          <w:lang w:val="ka-GE"/>
        </w:rPr>
        <w:t>სამი ბანკი</w:t>
      </w:r>
      <w:r>
        <w:rPr>
          <w:rFonts w:ascii="Sylfaen" w:hAnsi="Sylfaen"/>
          <w:color w:val="000000"/>
          <w:sz w:val="24"/>
          <w:szCs w:val="24"/>
          <w:lang w:val="ka-GE"/>
        </w:rPr>
        <w:t xml:space="preserve"> </w:t>
      </w:r>
      <w:r w:rsidRPr="00164F5B">
        <w:rPr>
          <w:rFonts w:ascii="Sylfaen" w:hAnsi="Sylfaen"/>
          <w:color w:val="000000"/>
          <w:sz w:val="24"/>
          <w:szCs w:val="24"/>
          <w:lang w:val="ka-GE"/>
        </w:rPr>
        <w:t xml:space="preserve">ფუნქციონირებს: </w:t>
      </w:r>
      <w:r w:rsidRPr="00C77138">
        <w:rPr>
          <w:rFonts w:ascii="Sylfaen" w:hAnsi="Sylfaen"/>
          <w:b/>
          <w:color w:val="000000"/>
          <w:sz w:val="24"/>
          <w:szCs w:val="24"/>
          <w:lang w:val="ka-GE"/>
        </w:rPr>
        <w:t>„ინდუსტრიალ ბენკ ოფ ჯენენ“, „ლონგ-ტეომ კრედიტ ბენკ ოფ ჯენენ“</w:t>
      </w:r>
      <w:r w:rsidRPr="00164F5B">
        <w:rPr>
          <w:rFonts w:ascii="Sylfaen" w:hAnsi="Sylfaen"/>
          <w:color w:val="000000"/>
          <w:sz w:val="24"/>
          <w:szCs w:val="24"/>
          <w:lang w:val="ka-GE"/>
        </w:rPr>
        <w:t xml:space="preserve"> და </w:t>
      </w:r>
      <w:r w:rsidRPr="00C77138">
        <w:rPr>
          <w:rFonts w:ascii="Sylfaen" w:hAnsi="Sylfaen"/>
          <w:b/>
          <w:color w:val="000000"/>
          <w:sz w:val="24"/>
          <w:szCs w:val="24"/>
          <w:lang w:val="ka-GE"/>
        </w:rPr>
        <w:t>„ნიპონ კრედიტ ბენკი“.</w:t>
      </w:r>
      <w:r w:rsidRPr="00164F5B">
        <w:rPr>
          <w:rFonts w:ascii="Sylfaen" w:hAnsi="Sylfaen"/>
          <w:color w:val="000000"/>
          <w:sz w:val="24"/>
          <w:szCs w:val="24"/>
          <w:lang w:val="ka-GE"/>
        </w:rPr>
        <w:t xml:space="preserve"> ისინი დაფუძნებულები იქნენ 1952 წელს მიღებული სპეციალური კანონით.</w:t>
      </w:r>
      <w:r w:rsidRPr="002B10B7">
        <w:rPr>
          <w:rFonts w:ascii="Sylfaen" w:hAnsi="Sylfaen"/>
          <w:color w:val="000000"/>
          <w:sz w:val="24"/>
          <w:szCs w:val="24"/>
          <w:lang w:val="ka-GE"/>
        </w:rPr>
        <w:t xml:space="preserve"> (</w:t>
      </w:r>
      <w:r w:rsidRPr="002B10B7">
        <w:rPr>
          <w:rFonts w:ascii="Sylfaen" w:hAnsi="Sylfaen"/>
          <w:b/>
          <w:lang w:val="ka-GE"/>
        </w:rPr>
        <w:t xml:space="preserve">Деньги, кредит, Банки., под ред. </w:t>
      </w:r>
      <w:r w:rsidRPr="002B10B7">
        <w:rPr>
          <w:rFonts w:ascii="Sylfaen" w:hAnsi="Sylfaen"/>
          <w:b/>
        </w:rPr>
        <w:t xml:space="preserve">В. Ф. Жукова.2008: </w:t>
      </w:r>
      <w:r w:rsidRPr="002B10B7">
        <w:rPr>
          <w:rFonts w:ascii="Sylfaen" w:hAnsi="Sylfaen"/>
          <w:b/>
        </w:rPr>
        <w:lastRenderedPageBreak/>
        <w:t>368)</w:t>
      </w:r>
      <w:r w:rsidRPr="00164F5B">
        <w:rPr>
          <w:rFonts w:ascii="Sylfaen" w:hAnsi="Sylfaen"/>
          <w:color w:val="000000"/>
          <w:sz w:val="24"/>
          <w:szCs w:val="24"/>
          <w:lang w:val="ka-GE"/>
        </w:rPr>
        <w:t xml:space="preserve"> პირველი ორი</w:t>
      </w:r>
      <w:r>
        <w:rPr>
          <w:rFonts w:ascii="Sylfaen" w:hAnsi="Sylfaen"/>
          <w:color w:val="000000"/>
          <w:sz w:val="24"/>
          <w:szCs w:val="24"/>
          <w:lang w:val="ka-GE"/>
        </w:rPr>
        <w:t xml:space="preserve"> </w:t>
      </w:r>
      <w:r w:rsidRPr="00164F5B">
        <w:rPr>
          <w:rFonts w:ascii="Sylfaen" w:hAnsi="Sylfaen"/>
          <w:color w:val="000000"/>
          <w:sz w:val="24"/>
          <w:szCs w:val="24"/>
          <w:lang w:val="ka-GE"/>
        </w:rPr>
        <w:t xml:space="preserve">ბანკი საკუთარ საქმიანობას ახორციელებს მსხვილი საწარმოების ბაზაზე, ხოლო </w:t>
      </w:r>
      <w:r w:rsidRPr="00C77138">
        <w:rPr>
          <w:rFonts w:ascii="Sylfaen" w:hAnsi="Sylfaen"/>
          <w:b/>
          <w:color w:val="000000"/>
          <w:sz w:val="24"/>
          <w:szCs w:val="24"/>
          <w:lang w:val="ka-GE"/>
        </w:rPr>
        <w:t>„ნიპონ კრედიტ ბენკი“</w:t>
      </w:r>
      <w:r w:rsidRPr="00164F5B">
        <w:rPr>
          <w:rFonts w:ascii="Sylfaen" w:hAnsi="Sylfaen"/>
          <w:color w:val="000000"/>
          <w:sz w:val="24"/>
          <w:szCs w:val="24"/>
          <w:lang w:val="ka-GE"/>
        </w:rPr>
        <w:t xml:space="preserve"> ითავსებს იპოთეკური და საინვესტიციო ბანკის ფუნქციებს და სპეციალიზირებულია საშუალო და მცირე კომპანიების დაკრედიტებაზე. </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იაპონიის საკრედიტო ბაზარზე ფუნქციონირებენ სატრასტო ბანკები, რომლებიც თავდაპირველად შექმნილი იყვნენ ქონების მართვისთვის და მოგვიანებით გადაკეთდნენ ბანკებად. ისინი ახორციელებენ გრძელვადიან დაკრედიტებას და საკუთარ თავზე იღებენ ასევე საფინანსო მართვას.</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საფრანგეთში ამ ტიპის ბანკები არსებობენ საქმიანი ბანკების სახით და საკუთარ თავზე იღებენ საშუალო და გრძელვადიან დაკრედიტებას.</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იტალიაში საინვესტიციო ბანკები წარმოადგენილია ნახევრად სახელმწიფო და სახელმწიფო ბანკების სახით. მათ მიეკუთვნება: </w:t>
      </w:r>
      <w:r w:rsidRPr="00C77138">
        <w:rPr>
          <w:rFonts w:ascii="Sylfaen" w:hAnsi="Sylfaen"/>
          <w:b/>
          <w:color w:val="000000"/>
          <w:sz w:val="24"/>
          <w:szCs w:val="24"/>
          <w:lang w:val="ka-GE"/>
        </w:rPr>
        <w:t>„ინსტიტუტო მობილიარე იტალიანო“,</w:t>
      </w:r>
      <w:r w:rsidRPr="00164F5B">
        <w:rPr>
          <w:rFonts w:ascii="Sylfaen" w:hAnsi="Sylfaen"/>
          <w:color w:val="000000"/>
          <w:sz w:val="24"/>
          <w:szCs w:val="24"/>
          <w:lang w:val="ka-GE"/>
        </w:rPr>
        <w:t xml:space="preserve"> „მიდიბანკი“, „ეფიბანკი“, რომლებიც ახორციელ</w:t>
      </w:r>
      <w:r>
        <w:rPr>
          <w:rFonts w:ascii="Sylfaen" w:hAnsi="Sylfaen"/>
          <w:color w:val="000000"/>
          <w:sz w:val="24"/>
          <w:szCs w:val="24"/>
          <w:lang w:val="ka-GE"/>
        </w:rPr>
        <w:t>ე</w:t>
      </w:r>
      <w:r w:rsidRPr="00164F5B">
        <w:rPr>
          <w:rFonts w:ascii="Sylfaen" w:hAnsi="Sylfaen"/>
          <w:color w:val="000000"/>
          <w:sz w:val="24"/>
          <w:szCs w:val="24"/>
          <w:lang w:val="ka-GE"/>
        </w:rPr>
        <w:t xml:space="preserve">ბენ მრეწველობის საშუალო და გრძელვადიან დაკრედიტებას, ხოლო </w:t>
      </w:r>
      <w:r w:rsidRPr="00C77138">
        <w:rPr>
          <w:rFonts w:ascii="Sylfaen" w:hAnsi="Sylfaen"/>
          <w:b/>
          <w:color w:val="000000"/>
          <w:sz w:val="24"/>
          <w:szCs w:val="24"/>
          <w:lang w:val="ka-GE"/>
        </w:rPr>
        <w:t>„მედიოკრედიტო“</w:t>
      </w:r>
      <w:r w:rsidRPr="00164F5B">
        <w:rPr>
          <w:rFonts w:ascii="Sylfaen" w:hAnsi="Sylfaen"/>
          <w:color w:val="000000"/>
          <w:sz w:val="24"/>
          <w:szCs w:val="24"/>
          <w:lang w:val="ka-GE"/>
        </w:rPr>
        <w:t xml:space="preserve"> კი ახორციელებს მცირე და საშუალო ფირმების დაკრედიტებას.</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ესპანეთში ფუნქციონირებს საინვესტიციო ბანკების მეორე ტიპის სისტემა, შვეიცარიაში ასეთი ტიპის ბანკები არ ფუნქციონირებენ და მათ ფუნქციებს ასრულებს კომერციული ბანკები.</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თურქეთში ფუნქციონირებს ხუთი მეორე ტიპის საინვესტიციო ბანკი. აქედან სამი სახელმწიფოა, ხოლო ორი კერძო. სახელმწიფო საინვესტიციო ბანკები ძირითადად ახორციელებენ სახელმწიფო სექტორის საშუალო და გრძელვადიან დაფინანსებას. ტურიზმის ბანკი კი ახორციელებს გრძელვადიან დაკრედიტებას კერძო და სახელმწიფო ტურიზმისა და მისი ინფრასტრუქტურისა.</w:t>
      </w:r>
    </w:p>
    <w:p w:rsidR="00674DD7"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ავსტრიაში მოქმედებს შვიდი საინვესტიციო ბანკი სახელწოდებით </w:t>
      </w:r>
      <w:r w:rsidRPr="00C77138">
        <w:rPr>
          <w:rFonts w:ascii="Sylfaen" w:hAnsi="Sylfaen"/>
          <w:b/>
          <w:color w:val="000000"/>
          <w:sz w:val="24"/>
          <w:szCs w:val="24"/>
          <w:lang w:val="ka-GE"/>
        </w:rPr>
        <w:t>„საინვესტიციო კრედიტის ბანკი“</w:t>
      </w:r>
      <w:r w:rsidRPr="00164F5B">
        <w:rPr>
          <w:rFonts w:ascii="Sylfaen" w:hAnsi="Sylfaen"/>
          <w:color w:val="000000"/>
          <w:sz w:val="24"/>
          <w:szCs w:val="24"/>
          <w:lang w:val="ka-GE"/>
        </w:rPr>
        <w:t xml:space="preserve"> და ემსახურება კერძო სექტორს. ფინეთში საინვესტიციო ბანკის ფუნქციებს ასრულებენ კომერციული ბანკები.</w:t>
      </w:r>
    </w:p>
    <w:p w:rsidR="00674DD7"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lastRenderedPageBreak/>
        <w:t>მეორე ტიპის საინვესტიციო ბანკების პასიური და აქტიური ოპერაციები ფორმირდება მათი საქმიანობის ხასიათიდან გამომდინარე (იხ. ცხრილი</w:t>
      </w:r>
      <w:r>
        <w:rPr>
          <w:rFonts w:ascii="Sylfaen" w:hAnsi="Sylfaen"/>
          <w:color w:val="000000"/>
          <w:sz w:val="24"/>
          <w:szCs w:val="24"/>
          <w:lang w:val="ka-GE"/>
        </w:rPr>
        <w:t xml:space="preserve"> 4</w:t>
      </w:r>
      <w:r w:rsidRPr="00164F5B">
        <w:rPr>
          <w:rFonts w:ascii="Sylfaen" w:hAnsi="Sylfaen"/>
          <w:color w:val="000000"/>
          <w:sz w:val="24"/>
          <w:szCs w:val="24"/>
          <w:lang w:val="ka-GE"/>
        </w:rPr>
        <w:t>).</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p>
    <w:p w:rsidR="00674DD7" w:rsidRPr="00C77138" w:rsidRDefault="00674DD7" w:rsidP="00674DD7">
      <w:pPr>
        <w:tabs>
          <w:tab w:val="left" w:pos="1134"/>
        </w:tabs>
        <w:spacing w:after="0" w:line="360" w:lineRule="auto"/>
        <w:ind w:firstLine="720"/>
        <w:contextualSpacing/>
        <w:jc w:val="right"/>
        <w:rPr>
          <w:rFonts w:ascii="Sylfaen" w:hAnsi="Sylfaen"/>
          <w:b/>
          <w:color w:val="000000"/>
          <w:sz w:val="24"/>
          <w:szCs w:val="24"/>
          <w:lang w:val="ka-GE"/>
        </w:rPr>
      </w:pPr>
      <w:r>
        <w:rPr>
          <w:rFonts w:ascii="Sylfaen" w:hAnsi="Sylfaen"/>
          <w:b/>
          <w:color w:val="000000"/>
          <w:sz w:val="24"/>
          <w:szCs w:val="24"/>
          <w:lang w:val="ka-GE"/>
        </w:rPr>
        <w:br w:type="page"/>
      </w:r>
      <w:r w:rsidRPr="00C77138">
        <w:rPr>
          <w:rFonts w:ascii="Sylfaen" w:hAnsi="Sylfaen"/>
          <w:b/>
          <w:color w:val="000000"/>
          <w:sz w:val="24"/>
          <w:szCs w:val="24"/>
          <w:lang w:val="ka-GE"/>
        </w:rPr>
        <w:lastRenderedPageBreak/>
        <w:t>ცხრილი 4</w:t>
      </w:r>
    </w:p>
    <w:p w:rsidR="00674DD7" w:rsidRPr="00164F5B" w:rsidRDefault="00674DD7" w:rsidP="00674DD7">
      <w:pPr>
        <w:tabs>
          <w:tab w:val="left" w:pos="1134"/>
        </w:tabs>
        <w:spacing w:after="0" w:line="360" w:lineRule="auto"/>
        <w:ind w:firstLine="720"/>
        <w:contextualSpacing/>
        <w:jc w:val="center"/>
        <w:rPr>
          <w:rFonts w:ascii="Sylfaen" w:hAnsi="Sylfaen"/>
          <w:b/>
          <w:color w:val="000000"/>
          <w:sz w:val="24"/>
          <w:szCs w:val="24"/>
          <w:lang w:val="ka-GE"/>
        </w:rPr>
      </w:pPr>
      <w:r w:rsidRPr="00164F5B">
        <w:rPr>
          <w:rFonts w:ascii="Sylfaen" w:hAnsi="Sylfaen"/>
          <w:b/>
          <w:color w:val="000000"/>
          <w:sz w:val="24"/>
          <w:szCs w:val="24"/>
          <w:lang w:val="ka-GE"/>
        </w:rPr>
        <w:t>მეორე ტიპის საინვესტიციო ბანკების პასიური და აქტიური</w:t>
      </w:r>
    </w:p>
    <w:p w:rsidR="00674DD7" w:rsidRDefault="00674DD7" w:rsidP="00674DD7">
      <w:pPr>
        <w:tabs>
          <w:tab w:val="left" w:pos="1134"/>
        </w:tabs>
        <w:spacing w:after="0" w:line="360" w:lineRule="auto"/>
        <w:ind w:firstLine="720"/>
        <w:contextualSpacing/>
        <w:jc w:val="center"/>
        <w:rPr>
          <w:rFonts w:ascii="Sylfaen" w:hAnsi="Sylfaen"/>
          <w:b/>
          <w:color w:val="000000"/>
          <w:sz w:val="24"/>
          <w:szCs w:val="24"/>
        </w:rPr>
      </w:pPr>
      <w:r w:rsidRPr="00164F5B">
        <w:rPr>
          <w:rFonts w:ascii="Sylfaen" w:hAnsi="Sylfaen"/>
          <w:b/>
          <w:color w:val="000000"/>
          <w:sz w:val="24"/>
          <w:szCs w:val="24"/>
          <w:lang w:val="ka-GE"/>
        </w:rPr>
        <w:t>ოპერაციბის სტრუქტურა</w:t>
      </w:r>
      <w:r w:rsidRPr="005430F4">
        <w:rPr>
          <w:rFonts w:ascii="Sylfaen" w:hAnsi="Sylfaen"/>
          <w:b/>
          <w:color w:val="000000"/>
          <w:sz w:val="24"/>
          <w:szCs w:val="24"/>
          <w:lang w:val="ru-RU"/>
        </w:rPr>
        <w:t xml:space="preserve"> </w:t>
      </w:r>
    </w:p>
    <w:p w:rsidR="00674DD7" w:rsidRPr="004637F4" w:rsidRDefault="00674DD7" w:rsidP="00674DD7">
      <w:pPr>
        <w:tabs>
          <w:tab w:val="left" w:pos="1134"/>
        </w:tabs>
        <w:spacing w:after="0" w:line="360" w:lineRule="auto"/>
        <w:ind w:firstLine="720"/>
        <w:contextualSpacing/>
        <w:jc w:val="center"/>
        <w:rPr>
          <w:rFonts w:ascii="Sylfaen" w:hAnsi="Sylfaen"/>
          <w:b/>
          <w:color w:val="000000"/>
          <w:sz w:val="24"/>
          <w:szCs w:val="24"/>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7"/>
        <w:gridCol w:w="4799"/>
      </w:tblGrid>
      <w:tr w:rsidR="00674DD7" w:rsidRPr="00164F5B" w:rsidTr="004C53F3">
        <w:tc>
          <w:tcPr>
            <w:tcW w:w="4927" w:type="dxa"/>
          </w:tcPr>
          <w:p w:rsidR="00674DD7" w:rsidRPr="00164F5B" w:rsidRDefault="00674DD7" w:rsidP="004C53F3">
            <w:pPr>
              <w:tabs>
                <w:tab w:val="left" w:pos="1134"/>
              </w:tabs>
              <w:spacing w:after="0" w:line="360" w:lineRule="auto"/>
              <w:contextualSpacing/>
              <w:jc w:val="center"/>
              <w:rPr>
                <w:rFonts w:ascii="Sylfaen" w:hAnsi="Sylfaen"/>
                <w:color w:val="000000"/>
                <w:sz w:val="24"/>
                <w:szCs w:val="24"/>
                <w:lang w:val="ka-GE"/>
              </w:rPr>
            </w:pPr>
            <w:r w:rsidRPr="00164F5B">
              <w:rPr>
                <w:rFonts w:ascii="Sylfaen" w:hAnsi="Sylfaen"/>
                <w:color w:val="000000"/>
                <w:sz w:val="24"/>
                <w:szCs w:val="24"/>
                <w:lang w:val="ka-GE"/>
              </w:rPr>
              <w:t>პასიური ოპერაციები</w:t>
            </w:r>
          </w:p>
        </w:tc>
        <w:tc>
          <w:tcPr>
            <w:tcW w:w="4927" w:type="dxa"/>
          </w:tcPr>
          <w:p w:rsidR="00674DD7" w:rsidRPr="00164F5B" w:rsidRDefault="00674DD7" w:rsidP="004C53F3">
            <w:pPr>
              <w:tabs>
                <w:tab w:val="left" w:pos="1134"/>
              </w:tabs>
              <w:spacing w:after="0" w:line="360" w:lineRule="auto"/>
              <w:contextualSpacing/>
              <w:jc w:val="center"/>
              <w:rPr>
                <w:rFonts w:ascii="Sylfaen" w:hAnsi="Sylfaen"/>
                <w:color w:val="000000"/>
                <w:sz w:val="24"/>
                <w:szCs w:val="24"/>
                <w:lang w:val="ka-GE"/>
              </w:rPr>
            </w:pPr>
            <w:r w:rsidRPr="00164F5B">
              <w:rPr>
                <w:rFonts w:ascii="Sylfaen" w:hAnsi="Sylfaen"/>
                <w:color w:val="000000"/>
                <w:sz w:val="24"/>
                <w:szCs w:val="24"/>
                <w:lang w:val="ka-GE"/>
              </w:rPr>
              <w:t>აქტიური ოპერაიცები</w:t>
            </w:r>
          </w:p>
        </w:tc>
      </w:tr>
      <w:tr w:rsidR="00674DD7" w:rsidRPr="00164F5B" w:rsidTr="004C53F3">
        <w:tc>
          <w:tcPr>
            <w:tcW w:w="4927" w:type="dxa"/>
          </w:tcPr>
          <w:p w:rsidR="00674DD7" w:rsidRPr="00164F5B" w:rsidRDefault="00674DD7" w:rsidP="004C53F3">
            <w:pPr>
              <w:tabs>
                <w:tab w:val="left" w:pos="1134"/>
              </w:tabs>
              <w:spacing w:after="0" w:line="360" w:lineRule="auto"/>
              <w:contextualSpacing/>
              <w:rPr>
                <w:rFonts w:ascii="Sylfaen" w:hAnsi="Sylfaen"/>
                <w:color w:val="000000"/>
                <w:sz w:val="24"/>
                <w:szCs w:val="24"/>
                <w:lang w:val="ka-GE"/>
              </w:rPr>
            </w:pPr>
            <w:r w:rsidRPr="00164F5B">
              <w:rPr>
                <w:rFonts w:ascii="Sylfaen" w:hAnsi="Sylfaen"/>
                <w:color w:val="000000"/>
                <w:sz w:val="24"/>
                <w:szCs w:val="24"/>
                <w:lang w:val="ka-GE"/>
              </w:rPr>
              <w:t>1. სააქციო კაპიტალი</w:t>
            </w:r>
          </w:p>
        </w:tc>
        <w:tc>
          <w:tcPr>
            <w:tcW w:w="4927" w:type="dxa"/>
          </w:tcPr>
          <w:p w:rsidR="00674DD7" w:rsidRPr="00164F5B" w:rsidRDefault="00674DD7" w:rsidP="004C53F3">
            <w:pPr>
              <w:tabs>
                <w:tab w:val="left" w:pos="1134"/>
              </w:tabs>
              <w:spacing w:after="0" w:line="360" w:lineRule="auto"/>
              <w:contextualSpacing/>
              <w:rPr>
                <w:rFonts w:ascii="Sylfaen" w:hAnsi="Sylfaen"/>
                <w:color w:val="000000"/>
                <w:sz w:val="24"/>
                <w:szCs w:val="24"/>
                <w:lang w:val="ka-GE"/>
              </w:rPr>
            </w:pPr>
            <w:r w:rsidRPr="00164F5B">
              <w:rPr>
                <w:rFonts w:ascii="Sylfaen" w:hAnsi="Sylfaen"/>
                <w:color w:val="000000"/>
                <w:sz w:val="24"/>
                <w:szCs w:val="24"/>
                <w:lang w:val="ka-GE"/>
              </w:rPr>
              <w:t>1. ფული სალაროში</w:t>
            </w:r>
          </w:p>
        </w:tc>
      </w:tr>
      <w:tr w:rsidR="00674DD7" w:rsidRPr="00164F5B" w:rsidTr="004C53F3">
        <w:tc>
          <w:tcPr>
            <w:tcW w:w="4927" w:type="dxa"/>
          </w:tcPr>
          <w:p w:rsidR="00674DD7" w:rsidRPr="00164F5B" w:rsidRDefault="00674DD7" w:rsidP="004C53F3">
            <w:pPr>
              <w:tabs>
                <w:tab w:val="left" w:pos="1134"/>
              </w:tabs>
              <w:spacing w:after="0" w:line="360" w:lineRule="auto"/>
              <w:contextualSpacing/>
              <w:rPr>
                <w:rFonts w:ascii="Sylfaen" w:hAnsi="Sylfaen"/>
                <w:color w:val="000000"/>
                <w:sz w:val="24"/>
                <w:szCs w:val="24"/>
                <w:lang w:val="ka-GE"/>
              </w:rPr>
            </w:pPr>
            <w:r w:rsidRPr="00164F5B">
              <w:rPr>
                <w:rFonts w:ascii="Sylfaen" w:hAnsi="Sylfaen"/>
                <w:color w:val="000000"/>
                <w:sz w:val="24"/>
                <w:szCs w:val="24"/>
                <w:lang w:val="ka-GE"/>
              </w:rPr>
              <w:t>2. სარეზერვო ფონდი</w:t>
            </w:r>
          </w:p>
        </w:tc>
        <w:tc>
          <w:tcPr>
            <w:tcW w:w="4927" w:type="dxa"/>
          </w:tcPr>
          <w:p w:rsidR="00674DD7" w:rsidRPr="00164F5B" w:rsidRDefault="00674DD7" w:rsidP="004C53F3">
            <w:pPr>
              <w:tabs>
                <w:tab w:val="left" w:pos="1134"/>
              </w:tabs>
              <w:spacing w:after="0" w:line="360" w:lineRule="auto"/>
              <w:contextualSpacing/>
              <w:rPr>
                <w:rFonts w:ascii="Sylfaen" w:hAnsi="Sylfaen"/>
                <w:color w:val="000000"/>
                <w:sz w:val="24"/>
                <w:szCs w:val="24"/>
                <w:lang w:val="ka-GE"/>
              </w:rPr>
            </w:pPr>
            <w:r w:rsidRPr="00164F5B">
              <w:rPr>
                <w:rFonts w:ascii="Sylfaen" w:hAnsi="Sylfaen"/>
                <w:color w:val="000000"/>
                <w:sz w:val="24"/>
                <w:szCs w:val="24"/>
                <w:lang w:val="ka-GE"/>
              </w:rPr>
              <w:t>2. საშუალოვადიანი კრედიტი</w:t>
            </w:r>
          </w:p>
        </w:tc>
      </w:tr>
      <w:tr w:rsidR="00674DD7" w:rsidRPr="00164F5B" w:rsidTr="004C53F3">
        <w:tc>
          <w:tcPr>
            <w:tcW w:w="4927" w:type="dxa"/>
          </w:tcPr>
          <w:p w:rsidR="00674DD7" w:rsidRPr="00164F5B" w:rsidRDefault="00674DD7" w:rsidP="004C53F3">
            <w:pPr>
              <w:tabs>
                <w:tab w:val="left" w:pos="1134"/>
              </w:tabs>
              <w:spacing w:after="0" w:line="360" w:lineRule="auto"/>
              <w:contextualSpacing/>
              <w:rPr>
                <w:rFonts w:ascii="Sylfaen" w:hAnsi="Sylfaen"/>
                <w:color w:val="000000"/>
                <w:sz w:val="24"/>
                <w:szCs w:val="24"/>
                <w:lang w:val="ka-GE"/>
              </w:rPr>
            </w:pPr>
            <w:r w:rsidRPr="00164F5B">
              <w:rPr>
                <w:rFonts w:ascii="Sylfaen" w:hAnsi="Sylfaen"/>
                <w:color w:val="000000"/>
                <w:sz w:val="24"/>
                <w:szCs w:val="24"/>
                <w:lang w:val="ka-GE"/>
              </w:rPr>
              <w:t>3. მოზიდული დეპოზიტები</w:t>
            </w:r>
          </w:p>
        </w:tc>
        <w:tc>
          <w:tcPr>
            <w:tcW w:w="4927" w:type="dxa"/>
          </w:tcPr>
          <w:p w:rsidR="00674DD7" w:rsidRPr="00164F5B" w:rsidRDefault="00674DD7" w:rsidP="004C53F3">
            <w:pPr>
              <w:tabs>
                <w:tab w:val="left" w:pos="1134"/>
              </w:tabs>
              <w:spacing w:after="0" w:line="360" w:lineRule="auto"/>
              <w:contextualSpacing/>
              <w:rPr>
                <w:rFonts w:ascii="Sylfaen" w:hAnsi="Sylfaen"/>
                <w:color w:val="000000"/>
                <w:sz w:val="24"/>
                <w:szCs w:val="24"/>
                <w:lang w:val="ka-GE"/>
              </w:rPr>
            </w:pPr>
            <w:r w:rsidRPr="00164F5B">
              <w:rPr>
                <w:rFonts w:ascii="Sylfaen" w:hAnsi="Sylfaen"/>
                <w:color w:val="000000"/>
                <w:sz w:val="24"/>
                <w:szCs w:val="24"/>
                <w:lang w:val="ka-GE"/>
              </w:rPr>
              <w:t>3. გრძელვადიანი კრედიტი</w:t>
            </w:r>
          </w:p>
        </w:tc>
      </w:tr>
      <w:tr w:rsidR="00674DD7" w:rsidRPr="00CF7663" w:rsidTr="004C53F3">
        <w:tc>
          <w:tcPr>
            <w:tcW w:w="4927" w:type="dxa"/>
          </w:tcPr>
          <w:p w:rsidR="00674DD7" w:rsidRPr="00164F5B" w:rsidRDefault="00674DD7" w:rsidP="004C53F3">
            <w:pPr>
              <w:tabs>
                <w:tab w:val="left" w:pos="1134"/>
              </w:tabs>
              <w:spacing w:after="0" w:line="360" w:lineRule="auto"/>
              <w:contextualSpacing/>
              <w:rPr>
                <w:rFonts w:ascii="Sylfaen" w:hAnsi="Sylfaen"/>
                <w:color w:val="000000"/>
                <w:sz w:val="24"/>
                <w:szCs w:val="24"/>
                <w:lang w:val="ka-GE"/>
              </w:rPr>
            </w:pPr>
            <w:r w:rsidRPr="00164F5B">
              <w:rPr>
                <w:rFonts w:ascii="Sylfaen" w:hAnsi="Sylfaen"/>
                <w:color w:val="000000"/>
                <w:sz w:val="24"/>
                <w:szCs w:val="24"/>
                <w:lang w:val="ka-GE"/>
              </w:rPr>
              <w:t>4. კრედიტები</w:t>
            </w:r>
          </w:p>
        </w:tc>
        <w:tc>
          <w:tcPr>
            <w:tcW w:w="4927" w:type="dxa"/>
          </w:tcPr>
          <w:p w:rsidR="00674DD7" w:rsidRPr="00164F5B" w:rsidRDefault="00674DD7" w:rsidP="004C53F3">
            <w:pPr>
              <w:tabs>
                <w:tab w:val="left" w:pos="1134"/>
              </w:tabs>
              <w:spacing w:after="0" w:line="360" w:lineRule="auto"/>
              <w:contextualSpacing/>
              <w:rPr>
                <w:rFonts w:ascii="Sylfaen" w:hAnsi="Sylfaen"/>
                <w:color w:val="000000"/>
                <w:sz w:val="24"/>
                <w:szCs w:val="24"/>
                <w:lang w:val="ka-GE"/>
              </w:rPr>
            </w:pPr>
            <w:r w:rsidRPr="00164F5B">
              <w:rPr>
                <w:rFonts w:ascii="Sylfaen" w:hAnsi="Sylfaen"/>
                <w:color w:val="000000"/>
                <w:sz w:val="24"/>
                <w:szCs w:val="24"/>
                <w:lang w:val="ka-GE"/>
              </w:rPr>
              <w:t>4. დაბანდებები ფასიან ქაღალდებში</w:t>
            </w:r>
          </w:p>
          <w:p w:rsidR="00674DD7" w:rsidRPr="00164F5B" w:rsidRDefault="00674DD7" w:rsidP="004C53F3">
            <w:pPr>
              <w:tabs>
                <w:tab w:val="left" w:pos="1134"/>
              </w:tabs>
              <w:spacing w:after="0" w:line="360" w:lineRule="auto"/>
              <w:contextualSpacing/>
              <w:rPr>
                <w:rFonts w:ascii="Sylfaen" w:hAnsi="Sylfaen"/>
                <w:color w:val="000000"/>
                <w:sz w:val="24"/>
                <w:szCs w:val="24"/>
                <w:lang w:val="ka-GE"/>
              </w:rPr>
            </w:pPr>
            <w:r w:rsidRPr="00164F5B">
              <w:rPr>
                <w:rFonts w:ascii="Sylfaen" w:hAnsi="Sylfaen"/>
                <w:color w:val="000000"/>
                <w:sz w:val="24"/>
                <w:szCs w:val="24"/>
                <w:lang w:val="ka-GE"/>
              </w:rPr>
              <w:t>სახელმწიფო</w:t>
            </w:r>
            <w:r w:rsidRPr="00CF7663">
              <w:rPr>
                <w:rFonts w:ascii="Sylfaen" w:hAnsi="Sylfaen"/>
                <w:color w:val="000000"/>
                <w:sz w:val="24"/>
                <w:szCs w:val="24"/>
                <w:lang w:val="ka-GE"/>
              </w:rPr>
              <w:t xml:space="preserve"> </w:t>
            </w:r>
            <w:r w:rsidRPr="00164F5B">
              <w:rPr>
                <w:rFonts w:ascii="Sylfaen" w:hAnsi="Sylfaen"/>
                <w:color w:val="000000"/>
                <w:sz w:val="24"/>
                <w:szCs w:val="24"/>
                <w:lang w:val="ka-GE"/>
              </w:rPr>
              <w:t>და</w:t>
            </w:r>
            <w:r w:rsidRPr="00CF7663">
              <w:rPr>
                <w:rFonts w:ascii="Sylfaen" w:hAnsi="Sylfaen"/>
                <w:color w:val="000000"/>
                <w:sz w:val="24"/>
                <w:szCs w:val="24"/>
                <w:lang w:val="ka-GE"/>
              </w:rPr>
              <w:t xml:space="preserve"> </w:t>
            </w:r>
            <w:r w:rsidRPr="00164F5B">
              <w:rPr>
                <w:rFonts w:ascii="Sylfaen" w:hAnsi="Sylfaen"/>
                <w:color w:val="000000"/>
                <w:sz w:val="24"/>
                <w:szCs w:val="24"/>
                <w:lang w:val="ka-GE"/>
              </w:rPr>
              <w:t>კერძო</w:t>
            </w:r>
          </w:p>
        </w:tc>
      </w:tr>
      <w:tr w:rsidR="00674DD7" w:rsidRPr="00164F5B" w:rsidTr="004C53F3">
        <w:tc>
          <w:tcPr>
            <w:tcW w:w="4927" w:type="dxa"/>
          </w:tcPr>
          <w:p w:rsidR="00674DD7" w:rsidRPr="00164F5B" w:rsidRDefault="00674DD7" w:rsidP="004C53F3">
            <w:pPr>
              <w:tabs>
                <w:tab w:val="left" w:pos="1134"/>
              </w:tabs>
              <w:spacing w:after="0" w:line="360" w:lineRule="auto"/>
              <w:contextualSpacing/>
              <w:rPr>
                <w:rFonts w:ascii="Sylfaen" w:hAnsi="Sylfaen"/>
                <w:color w:val="000000"/>
                <w:sz w:val="24"/>
                <w:szCs w:val="24"/>
                <w:lang w:val="ka-GE"/>
              </w:rPr>
            </w:pPr>
          </w:p>
        </w:tc>
        <w:tc>
          <w:tcPr>
            <w:tcW w:w="4927" w:type="dxa"/>
          </w:tcPr>
          <w:p w:rsidR="00674DD7" w:rsidRPr="00164F5B" w:rsidRDefault="00674DD7" w:rsidP="004C53F3">
            <w:pPr>
              <w:tabs>
                <w:tab w:val="left" w:pos="1134"/>
              </w:tabs>
              <w:spacing w:after="0" w:line="360" w:lineRule="auto"/>
              <w:contextualSpacing/>
              <w:rPr>
                <w:rFonts w:ascii="Sylfaen" w:hAnsi="Sylfaen"/>
                <w:color w:val="000000"/>
                <w:sz w:val="24"/>
                <w:szCs w:val="24"/>
                <w:lang w:val="ka-GE"/>
              </w:rPr>
            </w:pPr>
            <w:r w:rsidRPr="00164F5B">
              <w:rPr>
                <w:rFonts w:ascii="Sylfaen" w:hAnsi="Sylfaen"/>
                <w:color w:val="000000"/>
                <w:sz w:val="24"/>
                <w:szCs w:val="24"/>
                <w:lang w:val="ka-GE"/>
              </w:rPr>
              <w:t>5. შენობა, მიწა,  ოფისის მოწყობილობები</w:t>
            </w:r>
          </w:p>
        </w:tc>
      </w:tr>
    </w:tbl>
    <w:p w:rsidR="00674DD7" w:rsidRDefault="00674DD7" w:rsidP="00674DD7">
      <w:pPr>
        <w:tabs>
          <w:tab w:val="left" w:pos="1134"/>
        </w:tabs>
        <w:spacing w:after="0" w:line="360" w:lineRule="auto"/>
        <w:ind w:firstLine="720"/>
        <w:contextualSpacing/>
        <w:jc w:val="both"/>
        <w:rPr>
          <w:rFonts w:ascii="Sylfaen" w:hAnsi="Sylfaen"/>
          <w:b/>
          <w:lang w:val="ka-GE"/>
        </w:rPr>
      </w:pPr>
      <w:r w:rsidRPr="002B10B7">
        <w:rPr>
          <w:rFonts w:ascii="Sylfaen" w:hAnsi="Sylfaen"/>
          <w:b/>
          <w:lang w:val="ka-GE"/>
        </w:rPr>
        <w:t xml:space="preserve">Деньги, кредит, Банки., под ред. </w:t>
      </w:r>
      <w:r>
        <w:rPr>
          <w:rFonts w:ascii="Sylfaen" w:hAnsi="Sylfaen"/>
          <w:b/>
        </w:rPr>
        <w:t>В. Ф. Жукова.2008: 36</w:t>
      </w:r>
      <w:r>
        <w:rPr>
          <w:rFonts w:ascii="Sylfaen" w:hAnsi="Sylfaen"/>
          <w:b/>
          <w:lang w:val="ka-GE"/>
        </w:rPr>
        <w:t xml:space="preserve">9 </w:t>
      </w:r>
    </w:p>
    <w:p w:rsidR="00674DD7" w:rsidRPr="004637F4" w:rsidRDefault="00674DD7" w:rsidP="00674DD7">
      <w:pPr>
        <w:tabs>
          <w:tab w:val="left" w:pos="1134"/>
        </w:tabs>
        <w:spacing w:after="0" w:line="360" w:lineRule="auto"/>
        <w:ind w:firstLine="720"/>
        <w:contextualSpacing/>
        <w:jc w:val="both"/>
        <w:rPr>
          <w:rFonts w:ascii="Sylfaen" w:hAnsi="Sylfaen"/>
          <w:color w:val="000000"/>
          <w:sz w:val="24"/>
          <w:szCs w:val="24"/>
          <w:lang w:val="ka-GE"/>
        </w:rPr>
      </w:pP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ამ ტიპის ბანკების პასივების ფორმირება ხორციელდება საკუთარი სახსრებით (სააქციო კაპიტალი და სარეზერვო ფონდი), დეპოზიტებით, კომერციული ბანკების და სხვა საკრედიტო-საფინანსო ინსტიტუტების კრედიტებით. პასიური ოპერაციების დიდი ნაწილი შედგება იურიდიული, ფიზიკური პირების და ასევე მოზიდული </w:t>
      </w:r>
      <w:r>
        <w:rPr>
          <w:rFonts w:ascii="Sylfaen" w:hAnsi="Sylfaen"/>
          <w:color w:val="000000"/>
          <w:sz w:val="24"/>
          <w:szCs w:val="24"/>
          <w:lang w:val="ka-GE"/>
        </w:rPr>
        <w:t>კრედიტების</w:t>
      </w:r>
      <w:r w:rsidRPr="00164F5B">
        <w:rPr>
          <w:rFonts w:ascii="Sylfaen" w:hAnsi="Sylfaen"/>
          <w:color w:val="000000"/>
          <w:sz w:val="24"/>
          <w:szCs w:val="24"/>
          <w:lang w:val="ka-GE"/>
        </w:rPr>
        <w:t>გან, რომლებსაც ძირითადში მათ აძლევენ კომერციული ბანკები.</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აქტიური ოპერაციები შედგება საშუალო და გრძელვადიანი </w:t>
      </w:r>
      <w:r>
        <w:rPr>
          <w:rFonts w:ascii="Sylfaen" w:hAnsi="Sylfaen"/>
          <w:color w:val="000000"/>
          <w:sz w:val="24"/>
          <w:szCs w:val="24"/>
          <w:lang w:val="ka-GE"/>
        </w:rPr>
        <w:t>კრედიტების</w:t>
      </w:r>
      <w:r w:rsidRPr="00164F5B">
        <w:rPr>
          <w:rFonts w:ascii="Sylfaen" w:hAnsi="Sylfaen"/>
          <w:color w:val="000000"/>
          <w:sz w:val="24"/>
          <w:szCs w:val="24"/>
          <w:lang w:val="ka-GE"/>
        </w:rPr>
        <w:t xml:space="preserve">გან 60-70%-ის ფარგლებში. დანარჩენი წილი კი მოდის ფასიან ქაღალდებში განთავსებულ სახსრებზე. </w:t>
      </w:r>
    </w:p>
    <w:p w:rsidR="00674DD7" w:rsidRPr="00164F5B" w:rsidRDefault="00674DD7" w:rsidP="00674DD7">
      <w:pPr>
        <w:tabs>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საქართველოში დღეისათვის სახეზე გვაქვს ორი საინვესტიციო ფონდი, რომლებიც ახორციელებენ ქვეყნის ეკონომიკის სხვადასხვა დარგების დაფინანსებას (ინვესტირებას). სს „საპარტნიორო ფონდი“ არის სახელმწიფო საინვესტიციო ფონდი, რომელიც დაფუძნდა 2011 წელს „საპარტნიორო ფონდი“ შეიქმნა სატრანსპორტო, ენერგეტიკის და ინფრასტრუქტურის სფეროში არსებული მსხვილი სახელმწიფო საწარმოების კონსოლიდაციის ბაზაზე, ფონდის მთავარი დანიშნულებაა </w:t>
      </w:r>
      <w:r w:rsidRPr="00164F5B">
        <w:rPr>
          <w:rFonts w:ascii="Sylfaen" w:hAnsi="Sylfaen"/>
          <w:color w:val="000000"/>
          <w:sz w:val="24"/>
          <w:szCs w:val="24"/>
          <w:lang w:val="ka-GE"/>
        </w:rPr>
        <w:lastRenderedPageBreak/>
        <w:t xml:space="preserve">ინვესტიციების წახალისება საინვესტიციო პროექტების საწყის ეტაპზე თანამონაწილეობის გზით (კაპიტალში თანაინვესტირება, სუბორდინირებული სესხი და ა.შ.) „საპარტნიორო ფონდის“ საქმიანობა ხორციელდება ორი ძირითადი მიმართულებით: </w:t>
      </w:r>
    </w:p>
    <w:p w:rsidR="00674DD7" w:rsidRPr="00164F5B" w:rsidRDefault="00674DD7" w:rsidP="00674DD7">
      <w:pPr>
        <w:numPr>
          <w:ilvl w:val="0"/>
          <w:numId w:val="3"/>
        </w:numPr>
        <w:tabs>
          <w:tab w:val="clear" w:pos="720"/>
          <w:tab w:val="num" w:pos="0"/>
          <w:tab w:val="left" w:pos="1134"/>
        </w:tabs>
        <w:spacing w:after="0" w:line="360" w:lineRule="auto"/>
        <w:ind w:left="0"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აქტივების მართვა-ფონდის მართვაში არსებული აქტივების ჯამურმა ბრუნვამ 2012 წელს 750 მილიონ აშშ. დოლარს გადააჭარბა ფონდის აქტივების პორტფელი შედგება შემდეგი სტრატეგიული მნიშვნელობის </w:t>
      </w:r>
      <w:r>
        <w:rPr>
          <w:rFonts w:ascii="Sylfaen" w:hAnsi="Sylfaen"/>
          <w:color w:val="000000"/>
          <w:sz w:val="24"/>
          <w:szCs w:val="24"/>
          <w:lang w:val="ka-GE"/>
        </w:rPr>
        <w:t>კომპანიების</w:t>
      </w:r>
      <w:r w:rsidRPr="00164F5B">
        <w:rPr>
          <w:rFonts w:ascii="Sylfaen" w:hAnsi="Sylfaen"/>
          <w:color w:val="000000"/>
          <w:sz w:val="24"/>
          <w:szCs w:val="24"/>
          <w:lang w:val="ka-GE"/>
        </w:rPr>
        <w:t xml:space="preserve">გან. </w:t>
      </w:r>
    </w:p>
    <w:p w:rsidR="00674DD7" w:rsidRPr="00C75389" w:rsidRDefault="00674DD7" w:rsidP="00674DD7">
      <w:pPr>
        <w:tabs>
          <w:tab w:val="num" w:pos="0"/>
          <w:tab w:val="left" w:pos="1134"/>
        </w:tabs>
        <w:spacing w:after="0" w:line="360" w:lineRule="auto"/>
        <w:ind w:firstLine="720"/>
        <w:contextualSpacing/>
        <w:jc w:val="both"/>
        <w:rPr>
          <w:rFonts w:ascii="Sylfaen" w:hAnsi="Sylfaen"/>
          <w:b/>
          <w:color w:val="000000"/>
          <w:sz w:val="24"/>
          <w:szCs w:val="24"/>
          <w:lang w:val="ka-GE"/>
        </w:rPr>
      </w:pPr>
      <w:r w:rsidRPr="00C75389">
        <w:rPr>
          <w:rFonts w:ascii="Sylfaen" w:hAnsi="Sylfaen"/>
          <w:b/>
          <w:color w:val="000000"/>
          <w:sz w:val="24"/>
          <w:szCs w:val="24"/>
          <w:lang w:val="ka-GE"/>
        </w:rPr>
        <w:t>- საქართველოს რკინიგზა - 100% წილი.</w:t>
      </w:r>
    </w:p>
    <w:p w:rsidR="00674DD7" w:rsidRPr="00C75389" w:rsidRDefault="00674DD7" w:rsidP="00674DD7">
      <w:pPr>
        <w:tabs>
          <w:tab w:val="num" w:pos="0"/>
          <w:tab w:val="left" w:pos="1134"/>
        </w:tabs>
        <w:spacing w:after="0" w:line="360" w:lineRule="auto"/>
        <w:ind w:firstLine="720"/>
        <w:contextualSpacing/>
        <w:jc w:val="both"/>
        <w:rPr>
          <w:rFonts w:ascii="Sylfaen" w:hAnsi="Sylfaen"/>
          <w:b/>
          <w:color w:val="000000"/>
          <w:sz w:val="24"/>
          <w:szCs w:val="24"/>
          <w:lang w:val="ka-GE"/>
        </w:rPr>
      </w:pPr>
      <w:r w:rsidRPr="00C75389">
        <w:rPr>
          <w:rFonts w:ascii="Sylfaen" w:hAnsi="Sylfaen"/>
          <w:b/>
          <w:color w:val="000000"/>
          <w:sz w:val="24"/>
          <w:szCs w:val="24"/>
          <w:lang w:val="ka-GE"/>
        </w:rPr>
        <w:t>- საქართველოს ნავთობისა და გაზის კორპორაცია - 100% წილი.</w:t>
      </w:r>
    </w:p>
    <w:p w:rsidR="00674DD7" w:rsidRPr="00C75389" w:rsidRDefault="00674DD7" w:rsidP="00674DD7">
      <w:pPr>
        <w:tabs>
          <w:tab w:val="num" w:pos="0"/>
          <w:tab w:val="left" w:pos="1134"/>
        </w:tabs>
        <w:spacing w:after="0" w:line="360" w:lineRule="auto"/>
        <w:ind w:firstLine="720"/>
        <w:contextualSpacing/>
        <w:jc w:val="both"/>
        <w:rPr>
          <w:rFonts w:ascii="Sylfaen" w:hAnsi="Sylfaen"/>
          <w:b/>
          <w:color w:val="000000"/>
          <w:sz w:val="24"/>
          <w:szCs w:val="24"/>
          <w:lang w:val="ka-GE"/>
        </w:rPr>
      </w:pPr>
      <w:r w:rsidRPr="00C75389">
        <w:rPr>
          <w:rFonts w:ascii="Sylfaen" w:hAnsi="Sylfaen"/>
          <w:b/>
          <w:color w:val="000000"/>
          <w:sz w:val="24"/>
          <w:szCs w:val="24"/>
          <w:lang w:val="ka-GE"/>
        </w:rPr>
        <w:t xml:space="preserve">- საქართველოს სახელმწიფო ელექტროსისტემა - 100% წილი </w:t>
      </w:r>
    </w:p>
    <w:p w:rsidR="00674DD7" w:rsidRPr="00C75389" w:rsidRDefault="00674DD7" w:rsidP="00674DD7">
      <w:pPr>
        <w:tabs>
          <w:tab w:val="num" w:pos="0"/>
          <w:tab w:val="left" w:pos="1134"/>
        </w:tabs>
        <w:spacing w:after="0" w:line="360" w:lineRule="auto"/>
        <w:ind w:firstLine="720"/>
        <w:contextualSpacing/>
        <w:jc w:val="both"/>
        <w:rPr>
          <w:rFonts w:ascii="Sylfaen" w:hAnsi="Sylfaen"/>
          <w:b/>
          <w:color w:val="000000"/>
          <w:sz w:val="24"/>
          <w:szCs w:val="24"/>
          <w:lang w:val="ka-GE"/>
        </w:rPr>
      </w:pPr>
      <w:r w:rsidRPr="00C75389">
        <w:rPr>
          <w:rFonts w:ascii="Sylfaen" w:hAnsi="Sylfaen"/>
          <w:b/>
          <w:color w:val="000000"/>
          <w:sz w:val="24"/>
          <w:szCs w:val="24"/>
          <w:lang w:val="ka-GE"/>
        </w:rPr>
        <w:t xml:space="preserve">- ელექტროენერგეტიკული სისტემის კომერციული ოპერატორი - 100% წილი </w:t>
      </w:r>
    </w:p>
    <w:p w:rsidR="00674DD7" w:rsidRPr="00C75389" w:rsidRDefault="00674DD7" w:rsidP="00674DD7">
      <w:pPr>
        <w:tabs>
          <w:tab w:val="num" w:pos="0"/>
          <w:tab w:val="left" w:pos="1134"/>
        </w:tabs>
        <w:spacing w:after="0" w:line="360" w:lineRule="auto"/>
        <w:ind w:firstLine="720"/>
        <w:contextualSpacing/>
        <w:jc w:val="both"/>
        <w:rPr>
          <w:rFonts w:ascii="Sylfaen" w:hAnsi="Sylfaen"/>
          <w:b/>
          <w:color w:val="000000"/>
          <w:sz w:val="24"/>
          <w:szCs w:val="24"/>
          <w:lang w:val="ka-GE"/>
        </w:rPr>
      </w:pPr>
      <w:r w:rsidRPr="00C75389">
        <w:rPr>
          <w:rFonts w:ascii="Sylfaen" w:hAnsi="Sylfaen"/>
          <w:b/>
          <w:color w:val="000000"/>
          <w:sz w:val="24"/>
          <w:szCs w:val="24"/>
          <w:lang w:val="ka-GE"/>
        </w:rPr>
        <w:t>- სს „თელასი“ – 24,5% წილი.</w:t>
      </w:r>
    </w:p>
    <w:p w:rsidR="00674DD7" w:rsidRPr="0000018C" w:rsidRDefault="00674DD7" w:rsidP="00674DD7">
      <w:pPr>
        <w:tabs>
          <w:tab w:val="num" w:pos="0"/>
          <w:tab w:val="left" w:pos="1134"/>
        </w:tabs>
        <w:spacing w:after="0" w:line="360" w:lineRule="auto"/>
        <w:ind w:firstLine="720"/>
        <w:contextualSpacing/>
        <w:jc w:val="both"/>
        <w:rPr>
          <w:rFonts w:ascii="Sylfaen" w:hAnsi="Sylfaen"/>
          <w:b/>
          <w:color w:val="000000"/>
          <w:sz w:val="24"/>
          <w:szCs w:val="24"/>
          <w:lang w:val="ka-GE"/>
        </w:rPr>
      </w:pPr>
      <w:r w:rsidRPr="00164F5B">
        <w:rPr>
          <w:rFonts w:ascii="Sylfaen" w:hAnsi="Sylfaen"/>
          <w:color w:val="000000"/>
          <w:sz w:val="24"/>
          <w:szCs w:val="24"/>
          <w:lang w:val="ka-GE"/>
        </w:rPr>
        <w:t xml:space="preserve">2. საინვესტიციო საქმიანობა-ამჟამად ფონდის პორტფელშია </w:t>
      </w:r>
      <w:r>
        <w:rPr>
          <w:rFonts w:ascii="Sylfaen" w:hAnsi="Sylfaen"/>
          <w:color w:val="000000"/>
          <w:sz w:val="24"/>
          <w:szCs w:val="24"/>
          <w:lang w:val="ka-GE"/>
        </w:rPr>
        <w:t>რამ</w:t>
      </w:r>
      <w:r w:rsidRPr="00164F5B">
        <w:rPr>
          <w:rFonts w:ascii="Sylfaen" w:hAnsi="Sylfaen"/>
          <w:color w:val="000000"/>
          <w:sz w:val="24"/>
          <w:szCs w:val="24"/>
          <w:lang w:val="ka-GE"/>
        </w:rPr>
        <w:t>დენიმე პროექტი ეკონომიკის სხვადასხვა სფეროში, რომელთა ჯამური ღირებულება აღემატება 1 მლრდ აშშ დოლარს.</w:t>
      </w:r>
      <w:r w:rsidRPr="005430F4">
        <w:rPr>
          <w:rFonts w:ascii="Sylfaen" w:hAnsi="Sylfaen"/>
          <w:color w:val="000000"/>
          <w:sz w:val="24"/>
          <w:szCs w:val="24"/>
          <w:lang w:val="ka-GE"/>
        </w:rPr>
        <w:t xml:space="preserve"> </w:t>
      </w:r>
      <w:r w:rsidRPr="005430F4">
        <w:rPr>
          <w:rFonts w:ascii="Sylfaen" w:hAnsi="Sylfaen"/>
          <w:b/>
          <w:color w:val="000000"/>
          <w:sz w:val="24"/>
          <w:szCs w:val="24"/>
          <w:lang w:val="ka-GE"/>
        </w:rPr>
        <w:t>(</w:t>
      </w:r>
      <w:r w:rsidRPr="005430F4">
        <w:rPr>
          <w:rFonts w:ascii="Sylfaen" w:hAnsi="Sylfaen"/>
          <w:b/>
          <w:lang w:val="ka-GE"/>
        </w:rPr>
        <w:t>www.fund.ge)</w:t>
      </w:r>
      <w:r w:rsidRPr="00164F5B">
        <w:rPr>
          <w:rFonts w:ascii="Sylfaen" w:hAnsi="Sylfaen"/>
          <w:color w:val="000000"/>
          <w:sz w:val="24"/>
          <w:szCs w:val="24"/>
          <w:lang w:val="ka-GE"/>
        </w:rPr>
        <w:t xml:space="preserve"> ფონდი უფლებამოსილია განახორციელოს ინვესტირება მხოლოდ საქართველოში და მისი სტრატეგია მიმართულია კერძო ინვესტიციების </w:t>
      </w:r>
      <w:r>
        <w:rPr>
          <w:rFonts w:ascii="Sylfaen" w:hAnsi="Sylfaen"/>
          <w:color w:val="000000"/>
          <w:sz w:val="24"/>
          <w:szCs w:val="24"/>
          <w:lang w:val="ka-GE"/>
        </w:rPr>
        <w:t>მოზ</w:t>
      </w:r>
      <w:r w:rsidRPr="00164F5B">
        <w:rPr>
          <w:rFonts w:ascii="Sylfaen" w:hAnsi="Sylfaen"/>
          <w:color w:val="000000"/>
          <w:sz w:val="24"/>
          <w:szCs w:val="24"/>
          <w:lang w:val="ka-GE"/>
        </w:rPr>
        <w:t xml:space="preserve">იდვასა და მხარდაჭერაზე, საქართველოს ეკონომიკის პრიორიტეტულ სფეროებში, როგორიცაა: </w:t>
      </w:r>
      <w:r w:rsidRPr="0000018C">
        <w:rPr>
          <w:rFonts w:ascii="Sylfaen" w:hAnsi="Sylfaen"/>
          <w:b/>
          <w:color w:val="000000"/>
          <w:sz w:val="24"/>
          <w:szCs w:val="24"/>
          <w:lang w:val="ka-GE"/>
        </w:rPr>
        <w:t>ენერგეტიკა, აგრობიზნესი, წარმოება, უძრავი ქონება და ტურიზმი, ინფრასტრუქტურა და ლოგისტიკა.</w:t>
      </w:r>
    </w:p>
    <w:p w:rsidR="00674DD7" w:rsidRPr="00164F5B" w:rsidRDefault="00674DD7" w:rsidP="00674DD7">
      <w:pPr>
        <w:tabs>
          <w:tab w:val="num" w:pos="0"/>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საქართველოში ასევე ფუნქციონირებს მეორე </w:t>
      </w:r>
      <w:r w:rsidRPr="0000018C">
        <w:rPr>
          <w:rFonts w:ascii="Sylfaen" w:hAnsi="Sylfaen"/>
          <w:b/>
          <w:color w:val="000000"/>
          <w:sz w:val="24"/>
          <w:szCs w:val="24"/>
          <w:lang w:val="ka-GE"/>
        </w:rPr>
        <w:t>„თანაინვესტირების ფონდი“</w:t>
      </w:r>
      <w:r w:rsidRPr="00164F5B">
        <w:rPr>
          <w:rFonts w:ascii="Sylfaen" w:hAnsi="Sylfaen"/>
          <w:color w:val="000000"/>
          <w:sz w:val="24"/>
          <w:szCs w:val="24"/>
          <w:lang w:val="ka-GE"/>
        </w:rPr>
        <w:t xml:space="preserve"> (GCF)</w:t>
      </w:r>
      <w:r w:rsidRPr="005430F4">
        <w:rPr>
          <w:rFonts w:ascii="Sylfaen" w:hAnsi="Sylfaen"/>
          <w:color w:val="000000"/>
          <w:sz w:val="24"/>
          <w:szCs w:val="24"/>
          <w:lang w:val="ka-GE"/>
        </w:rPr>
        <w:t xml:space="preserve"> </w:t>
      </w:r>
      <w:r w:rsidRPr="005430F4">
        <w:rPr>
          <w:rFonts w:ascii="Sylfaen" w:hAnsi="Sylfaen"/>
          <w:b/>
          <w:color w:val="000000"/>
          <w:sz w:val="24"/>
          <w:szCs w:val="24"/>
          <w:lang w:val="ka-GE"/>
        </w:rPr>
        <w:t>(</w:t>
      </w:r>
      <w:r w:rsidRPr="005430F4">
        <w:rPr>
          <w:rFonts w:ascii="Sylfaen" w:hAnsi="Sylfaen"/>
          <w:b/>
          <w:lang w:val="ka-GE"/>
        </w:rPr>
        <w:t>www.gefund.ge</w:t>
      </w:r>
      <w:r w:rsidRPr="005430F4">
        <w:rPr>
          <w:rFonts w:ascii="Sylfaen" w:hAnsi="Sylfaen"/>
          <w:b/>
          <w:color w:val="000000"/>
          <w:sz w:val="24"/>
          <w:szCs w:val="24"/>
          <w:lang w:val="ka-GE"/>
        </w:rPr>
        <w:t>)</w:t>
      </w:r>
      <w:r w:rsidRPr="00164F5B">
        <w:rPr>
          <w:rFonts w:ascii="Sylfaen" w:hAnsi="Sylfaen"/>
          <w:color w:val="000000"/>
          <w:sz w:val="24"/>
          <w:szCs w:val="24"/>
          <w:lang w:val="ka-GE"/>
        </w:rPr>
        <w:t xml:space="preserve">, რომელიც დაფუძნდა 2013 წლის ნოემბერში და წარმოადგენს კერძო საინვესტიციო ფონდს. აღნიშნული სააქციო ფონდის მიზანს წარმოადგენს ფონდში თავმოყრილი ქონების 80%-ის მომდევნო ხუთი წლის განმავლობაში საქართველოს ეკონომიკის პრიორიტეტულ სფეროებში (ტურიზმი, ენერგეტიკა, სოფლის მეურნეობა) ინვესტირების განხორციელება. </w:t>
      </w:r>
    </w:p>
    <w:p w:rsidR="00674DD7" w:rsidRPr="00164F5B" w:rsidRDefault="00674DD7" w:rsidP="00674DD7">
      <w:pPr>
        <w:tabs>
          <w:tab w:val="num" w:pos="0"/>
          <w:tab w:val="left" w:pos="1134"/>
        </w:tabs>
        <w:spacing w:after="0" w:line="360" w:lineRule="auto"/>
        <w:contextualSpacing/>
        <w:jc w:val="both"/>
        <w:rPr>
          <w:rFonts w:ascii="Sylfaen" w:hAnsi="Sylfaen"/>
          <w:color w:val="000000"/>
          <w:sz w:val="24"/>
          <w:szCs w:val="24"/>
          <w:lang w:val="ka-GE"/>
        </w:rPr>
      </w:pPr>
      <w:r w:rsidRPr="00C75389">
        <w:rPr>
          <w:rFonts w:ascii="Sylfaen" w:hAnsi="Sylfaen"/>
          <w:color w:val="000000"/>
          <w:sz w:val="24"/>
          <w:szCs w:val="24"/>
          <w:lang w:val="ka-GE"/>
        </w:rPr>
        <w:tab/>
      </w:r>
      <w:r w:rsidRPr="00164F5B">
        <w:rPr>
          <w:rFonts w:ascii="Sylfaen" w:hAnsi="Sylfaen"/>
          <w:color w:val="000000"/>
          <w:sz w:val="24"/>
          <w:szCs w:val="24"/>
          <w:lang w:val="ka-GE"/>
        </w:rPr>
        <w:t xml:space="preserve">საქართველოსგან განსხვავებით დასავლეთის განვითარებულ ქვეყნებში ფართოდ არის განვითარებული ისეთი სპეციალური საკრედიტო - საფინანსო </w:t>
      </w:r>
      <w:r w:rsidRPr="00164F5B">
        <w:rPr>
          <w:rFonts w:ascii="Sylfaen" w:hAnsi="Sylfaen"/>
          <w:color w:val="000000"/>
          <w:sz w:val="24"/>
          <w:szCs w:val="24"/>
          <w:lang w:val="ka-GE"/>
        </w:rPr>
        <w:lastRenderedPageBreak/>
        <w:t>ინსტიტუტი</w:t>
      </w:r>
      <w:r>
        <w:rPr>
          <w:rFonts w:ascii="Sylfaen" w:hAnsi="Sylfaen"/>
          <w:color w:val="000000"/>
          <w:sz w:val="24"/>
          <w:szCs w:val="24"/>
          <w:lang w:val="ka-GE"/>
        </w:rPr>
        <w:t>,</w:t>
      </w:r>
      <w:r w:rsidRPr="00164F5B">
        <w:rPr>
          <w:rFonts w:ascii="Sylfaen" w:hAnsi="Sylfaen"/>
          <w:color w:val="000000"/>
          <w:sz w:val="24"/>
          <w:szCs w:val="24"/>
          <w:lang w:val="ka-GE"/>
        </w:rPr>
        <w:t xml:space="preserve"> როგორიცაა</w:t>
      </w:r>
      <w:r>
        <w:rPr>
          <w:rFonts w:ascii="Sylfaen" w:hAnsi="Sylfaen"/>
          <w:color w:val="000000"/>
          <w:sz w:val="24"/>
          <w:szCs w:val="24"/>
          <w:lang w:val="ka-GE"/>
        </w:rPr>
        <w:t>:</w:t>
      </w:r>
      <w:r w:rsidRPr="00164F5B">
        <w:rPr>
          <w:rFonts w:ascii="Sylfaen" w:hAnsi="Sylfaen"/>
          <w:color w:val="000000"/>
          <w:sz w:val="24"/>
          <w:szCs w:val="24"/>
          <w:lang w:val="ka-GE"/>
        </w:rPr>
        <w:t xml:space="preserve"> </w:t>
      </w:r>
      <w:r w:rsidRPr="0000018C">
        <w:rPr>
          <w:rFonts w:ascii="Sylfaen" w:hAnsi="Sylfaen"/>
          <w:b/>
          <w:color w:val="000000"/>
          <w:sz w:val="24"/>
          <w:szCs w:val="24"/>
          <w:lang w:val="ka-GE"/>
        </w:rPr>
        <w:t>საბანკო სახლები.</w:t>
      </w:r>
      <w:r w:rsidRPr="00164F5B">
        <w:rPr>
          <w:rFonts w:ascii="Sylfaen" w:hAnsi="Sylfaen"/>
          <w:color w:val="000000"/>
          <w:sz w:val="24"/>
          <w:szCs w:val="24"/>
          <w:lang w:val="ka-GE"/>
        </w:rPr>
        <w:t xml:space="preserve"> იგი უძველესი საკრედიტო - საფინანსო ინსტიტუტია, რომელიც</w:t>
      </w:r>
      <w:r>
        <w:rPr>
          <w:rFonts w:ascii="Sylfaen" w:hAnsi="Sylfaen"/>
          <w:color w:val="000000"/>
          <w:sz w:val="24"/>
          <w:szCs w:val="24"/>
          <w:lang w:val="ka-GE"/>
        </w:rPr>
        <w:t>,</w:t>
      </w:r>
      <w:r w:rsidRPr="00164F5B">
        <w:rPr>
          <w:rFonts w:ascii="Sylfaen" w:hAnsi="Sylfaen"/>
          <w:color w:val="000000"/>
          <w:sz w:val="24"/>
          <w:szCs w:val="24"/>
          <w:lang w:val="ka-GE"/>
        </w:rPr>
        <w:t xml:space="preserve"> როგორც წესი</w:t>
      </w:r>
      <w:r>
        <w:rPr>
          <w:rFonts w:ascii="Sylfaen" w:hAnsi="Sylfaen"/>
          <w:color w:val="000000"/>
          <w:sz w:val="24"/>
          <w:szCs w:val="24"/>
          <w:lang w:val="ka-GE"/>
        </w:rPr>
        <w:t>,</w:t>
      </w:r>
      <w:r w:rsidRPr="00164F5B">
        <w:rPr>
          <w:rFonts w:ascii="Sylfaen" w:hAnsi="Sylfaen"/>
          <w:color w:val="000000"/>
          <w:sz w:val="24"/>
          <w:szCs w:val="24"/>
          <w:lang w:val="ka-GE"/>
        </w:rPr>
        <w:t xml:space="preserve"> წარმოადგენენ კერძო ბანკებს და ეკუთვნოდა ცალკეულ ბანკირებს ან ბანკირთა ჯგუფს, რომლებიც გაერთიანებულნი იყვნენ შეზღუდული პასუხისმგებლობის ამხანაგობებში. საწყის ეტაპზე საბანკო სახლები ასრულებდნენ სავაჭრო, საანგარიშსწორებო და საემისიო ფუნქციებს. თავისი არსით ეს იყო თავდაპირველი საბანკო კრედიტის საორგანიზაციო ფორმა. ევროპაში XVIII-XIX საუკუნეებში საბანკო სახლების მთავარი ფუნქცია იყო სახელმწიფო ფასიანი ქაღალდების განთავსება. ამ სფეროში განსაკუთრებით აღსანიშნავია საბანკო სახლ </w:t>
      </w:r>
      <w:r w:rsidRPr="0000018C">
        <w:rPr>
          <w:rFonts w:ascii="Sylfaen" w:hAnsi="Sylfaen"/>
          <w:b/>
          <w:color w:val="000000"/>
          <w:sz w:val="24"/>
          <w:szCs w:val="24"/>
          <w:lang w:val="ka-GE"/>
        </w:rPr>
        <w:t>„როტშილდის“</w:t>
      </w:r>
      <w:r w:rsidRPr="00164F5B">
        <w:rPr>
          <w:rFonts w:ascii="Sylfaen" w:hAnsi="Sylfaen"/>
          <w:color w:val="000000"/>
          <w:sz w:val="24"/>
          <w:szCs w:val="24"/>
          <w:lang w:val="ka-GE"/>
        </w:rPr>
        <w:t xml:space="preserve"> საქმიანობა საფრანგეთში და მისი შვილობილი განშტოებების მოღვაწეობა გერმანიაში და დიდ ბრიტანეთში. XX საუკუნეში მრავალი საბანკო სახლი შთანთქა მსხვილმა კომერციულმა საინვესტიციო ბანკებმა. დაწყებული 80-იანი წლებიდან განხორციელდა საბანკო სახლების საქმიანობის დივერსიფიკაცია, მაგრამ დღეისათვის მათ მთავარ ფუნქციად რჩება </w:t>
      </w:r>
      <w:r w:rsidRPr="0000018C">
        <w:rPr>
          <w:rFonts w:ascii="Sylfaen" w:hAnsi="Sylfaen"/>
          <w:b/>
          <w:color w:val="000000"/>
          <w:sz w:val="24"/>
          <w:szCs w:val="24"/>
          <w:lang w:val="ka-GE"/>
        </w:rPr>
        <w:t>საემისიო - სადამფუძნებლო საქმინობა.</w:t>
      </w:r>
      <w:r w:rsidRPr="00164F5B">
        <w:rPr>
          <w:rFonts w:ascii="Sylfaen" w:hAnsi="Sylfaen"/>
          <w:color w:val="000000"/>
          <w:sz w:val="24"/>
          <w:szCs w:val="24"/>
          <w:lang w:val="ka-GE"/>
        </w:rPr>
        <w:t xml:space="preserve"> ისინი გვევლინებიან საერთაშორისო საკრედიტო ბაზრებზე ფასიანი ქაღალდების განმთავსებელ შუამავალთა როლში და წარმატებით აგრძელებენ საკუთარ საქმიანობას აშშ-ში, დიდი ბრიტანეთში, საფრანგეთსა და გერმანიაში.</w:t>
      </w:r>
    </w:p>
    <w:p w:rsidR="00674DD7" w:rsidRPr="00164F5B" w:rsidRDefault="00674DD7" w:rsidP="00674DD7">
      <w:pPr>
        <w:tabs>
          <w:tab w:val="num" w:pos="0"/>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სპეციალური საკრედიტო-საფინანსო ინსტიტუტებიდან ასევე აღსანიშნავია შემნახველი დაწესებულებები, ისინი როგორც კერძო სტრუქტურები დიდი რაოდენობით ახდენენ წვრილი დანაზოგების და შემოსავლების მოზიდვას. ამ დაწესებულებების როლი განსაკუთრებით დიდია საკრედიტო ბაზრის სისტემაში. ისინი ხელს უწყობენ მოზიდული კაპიტალის ფართოდ გამოყენებას. დღეისათვის დასავლეთ ევროპის განვითარებულ ქვეყნებში არსებობს შემნახველ ორგანიზაციათა ორი ძირითადი სახე. პირველი შემნახველი ბანკები, რომლებიც ძირითადად ღებულობენ წვრილ ვადიან ანაბრებს. ამ ბანკების მიერ მოზიდული და დაბანდებული სახსრები წარიმართება სხვადასხვა ვალდებულებებში და ფასიან ქაღალდებში, განსაკუთრებით კი იპოთეკური ბანკების გირავნობის ფურცლებსა და სახელმწიფო და მუნიციპალური ორგანოების ობლიგაციებში განსათავსებლად.</w:t>
      </w:r>
    </w:p>
    <w:p w:rsidR="00674DD7" w:rsidRPr="00164F5B" w:rsidRDefault="00674DD7" w:rsidP="00674DD7">
      <w:pPr>
        <w:tabs>
          <w:tab w:val="num" w:pos="0"/>
          <w:tab w:val="left" w:pos="1134"/>
        </w:tabs>
        <w:spacing w:after="0" w:line="360" w:lineRule="auto"/>
        <w:ind w:firstLine="720"/>
        <w:contextualSpacing/>
        <w:jc w:val="both"/>
        <w:rPr>
          <w:rFonts w:ascii="Sylfaen" w:hAnsi="Sylfaen"/>
          <w:color w:val="000000"/>
          <w:sz w:val="24"/>
          <w:szCs w:val="24"/>
          <w:lang w:val="ka-GE"/>
        </w:rPr>
      </w:pPr>
      <w:r w:rsidRPr="0000018C">
        <w:rPr>
          <w:rFonts w:ascii="Sylfaen" w:hAnsi="Sylfaen"/>
          <w:b/>
          <w:color w:val="000000"/>
          <w:sz w:val="24"/>
          <w:szCs w:val="24"/>
          <w:lang w:val="ka-GE"/>
        </w:rPr>
        <w:lastRenderedPageBreak/>
        <w:t>მეორე სასესხო</w:t>
      </w:r>
      <w:r w:rsidRPr="00164F5B">
        <w:rPr>
          <w:rFonts w:ascii="Sylfaen" w:hAnsi="Sylfaen"/>
          <w:color w:val="000000"/>
          <w:sz w:val="24"/>
          <w:szCs w:val="24"/>
          <w:lang w:val="ka-GE"/>
        </w:rPr>
        <w:t xml:space="preserve"> - შემნახველი ასოციაციები, რომლებიც ყალიბდებიან საპაიო საწყისებზე, მათი კაპიტალი იქმნება განსაკუთრებული სახის სერტიფიკატების კლიენტებზე მიყიდვის გზით. ამ სერტიფიკატების გამოსყიდვა ხორციელდება მათ მფლობელთა პირველივე მოთხო</w:t>
      </w:r>
      <w:r>
        <w:rPr>
          <w:rFonts w:ascii="Sylfaen" w:hAnsi="Sylfaen"/>
          <w:color w:val="000000"/>
          <w:sz w:val="24"/>
          <w:szCs w:val="24"/>
          <w:lang w:val="ka-GE"/>
        </w:rPr>
        <w:t>ვ</w:t>
      </w:r>
      <w:r w:rsidRPr="00164F5B">
        <w:rPr>
          <w:rFonts w:ascii="Sylfaen" w:hAnsi="Sylfaen"/>
          <w:color w:val="000000"/>
          <w:sz w:val="24"/>
          <w:szCs w:val="24"/>
          <w:lang w:val="ka-GE"/>
        </w:rPr>
        <w:t>ნისთანავე, ნომინალური ღირებულების მიხედვით. ისინი საგრძნობ შემოსავალს იძლევიან  სარგებლის სახით. სერტიფიკატები ვადიანი ანაბრების ანალოგიურია.</w:t>
      </w:r>
    </w:p>
    <w:p w:rsidR="00674DD7" w:rsidRPr="00164F5B" w:rsidRDefault="00674DD7" w:rsidP="00674DD7">
      <w:pPr>
        <w:tabs>
          <w:tab w:val="num" w:pos="0"/>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შემნახველი დაწესებულებების განვითარება აქტიურად მიმდინარეობს აშშ-ში და საკრედიტო საფინანსო დაწესებულებათა მთლიან აქტივეში მათი ხვედრითი წონა 20%-დე აღწევს და დღესაც ზრდის ტენდენციით ხასიათდება. თანამედროვე საბაზრო ეკონომიკის პირობებში შემნახველი დაწესებულებები წარმოადგენილია სხვადასხვა სახით. კერძოდ გერმანიაში, საფრანგეთში, იტალიაში და ესპანეთში გავრ</w:t>
      </w:r>
      <w:r>
        <w:rPr>
          <w:rFonts w:ascii="Sylfaen" w:hAnsi="Sylfaen"/>
          <w:color w:val="000000"/>
          <w:sz w:val="24"/>
          <w:szCs w:val="24"/>
          <w:lang w:val="ka-GE"/>
        </w:rPr>
        <w:t>ც</w:t>
      </w:r>
      <w:r w:rsidRPr="00164F5B">
        <w:rPr>
          <w:rFonts w:ascii="Sylfaen" w:hAnsi="Sylfaen"/>
          <w:color w:val="000000"/>
          <w:sz w:val="24"/>
          <w:szCs w:val="24"/>
          <w:lang w:val="ka-GE"/>
        </w:rPr>
        <w:t>ელებულია შემნახველი სალაროები, დიდ ბრიტანეთში შემნახველი ბანკები, აშშ-ში ურთიერ</w:t>
      </w:r>
      <w:r>
        <w:rPr>
          <w:rFonts w:ascii="Sylfaen" w:hAnsi="Sylfaen"/>
          <w:color w:val="000000"/>
          <w:sz w:val="24"/>
          <w:szCs w:val="24"/>
          <w:lang w:val="ka-GE"/>
        </w:rPr>
        <w:t>თ</w:t>
      </w:r>
      <w:r w:rsidRPr="00164F5B">
        <w:rPr>
          <w:rFonts w:ascii="Sylfaen" w:hAnsi="Sylfaen"/>
          <w:color w:val="000000"/>
          <w:sz w:val="24"/>
          <w:szCs w:val="24"/>
          <w:lang w:val="ka-GE"/>
        </w:rPr>
        <w:t>შემნახველი ბანკები.</w:t>
      </w:r>
    </w:p>
    <w:p w:rsidR="00674DD7" w:rsidRPr="00164F5B" w:rsidRDefault="00674DD7" w:rsidP="00674DD7">
      <w:pPr>
        <w:tabs>
          <w:tab w:val="num" w:pos="0"/>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თანამედროვე საბაზრო ეკონომიკის პირობებში საკრედიტო კაპიტალის ბაზრებზე ფართო განვითარება ჰპოვა სპეციალურმა არასაბანკო ინსტიტუტებმა. ასეთ დაწესებულებათა რიცხვს მიეკუთვნება სადაზღვევო კომპანიები, საპენსიო ფონდები, ფინანსური კომპანიები, საქველმოქმედო ფონდები,  მიკროსაფინანსო ორგანიზაციები, საკრედიტო კავშირები და ა.შ.</w:t>
      </w:r>
    </w:p>
    <w:p w:rsidR="00674DD7" w:rsidRPr="00164F5B" w:rsidRDefault="00674DD7" w:rsidP="00674DD7">
      <w:pPr>
        <w:tabs>
          <w:tab w:val="num" w:pos="0"/>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სპეციალური არასაბანკო დაწესებულებების გავლენის ზრდას ხელი შეუწყო ისეთმა ფაქტორებმა, როგორიცაა</w:t>
      </w:r>
      <w:r>
        <w:rPr>
          <w:rFonts w:ascii="Sylfaen" w:hAnsi="Sylfaen"/>
          <w:color w:val="000000"/>
          <w:sz w:val="24"/>
          <w:szCs w:val="24"/>
          <w:lang w:val="ka-GE"/>
        </w:rPr>
        <w:t>:</w:t>
      </w:r>
      <w:r w:rsidRPr="00164F5B">
        <w:rPr>
          <w:rFonts w:ascii="Sylfaen" w:hAnsi="Sylfaen"/>
          <w:color w:val="000000"/>
          <w:sz w:val="24"/>
          <w:szCs w:val="24"/>
          <w:lang w:val="ka-GE"/>
        </w:rPr>
        <w:t xml:space="preserve"> განვით</w:t>
      </w:r>
      <w:r>
        <w:rPr>
          <w:rFonts w:ascii="Sylfaen" w:hAnsi="Sylfaen"/>
          <w:color w:val="000000"/>
          <w:sz w:val="24"/>
          <w:szCs w:val="24"/>
          <w:lang w:val="ka-GE"/>
        </w:rPr>
        <w:t>ა</w:t>
      </w:r>
      <w:r w:rsidRPr="00164F5B">
        <w:rPr>
          <w:rFonts w:ascii="Sylfaen" w:hAnsi="Sylfaen"/>
          <w:color w:val="000000"/>
          <w:sz w:val="24"/>
          <w:szCs w:val="24"/>
          <w:lang w:val="ka-GE"/>
        </w:rPr>
        <w:t xml:space="preserve">რებულ ქვეყნებში მოსახლეობის შემოსავლების ზრდა, ფასიანი ქაღალდების ბაზრის განვითარება და </w:t>
      </w:r>
      <w:r>
        <w:rPr>
          <w:rFonts w:ascii="Sylfaen" w:hAnsi="Sylfaen"/>
          <w:color w:val="000000"/>
          <w:sz w:val="24"/>
          <w:szCs w:val="24"/>
          <w:lang w:val="ka-GE"/>
        </w:rPr>
        <w:t>მოსახლეობის</w:t>
      </w:r>
      <w:r w:rsidRPr="00164F5B">
        <w:rPr>
          <w:rFonts w:ascii="Sylfaen" w:hAnsi="Sylfaen"/>
          <w:color w:val="000000"/>
          <w:sz w:val="24"/>
          <w:szCs w:val="24"/>
          <w:lang w:val="ka-GE"/>
        </w:rPr>
        <w:t>თვის ისეთი სპეციალური მომსახურების შეთავაზება, რომლის განხორციელების ძალა ბანკებს არ შესწევთ.</w:t>
      </w:r>
    </w:p>
    <w:p w:rsidR="00674DD7" w:rsidRPr="00164F5B" w:rsidRDefault="00674DD7" w:rsidP="00674DD7">
      <w:pPr>
        <w:tabs>
          <w:tab w:val="num" w:pos="0"/>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სპეციალური არასაბანკო ორგანიზაციების </w:t>
      </w:r>
      <w:r>
        <w:rPr>
          <w:rFonts w:ascii="Sylfaen" w:hAnsi="Sylfaen"/>
          <w:color w:val="000000"/>
          <w:sz w:val="24"/>
          <w:szCs w:val="24"/>
          <w:lang w:val="ka-GE"/>
        </w:rPr>
        <w:t>საქმიანობ</w:t>
      </w:r>
      <w:r w:rsidRPr="00164F5B">
        <w:rPr>
          <w:rFonts w:ascii="Sylfaen" w:hAnsi="Sylfaen"/>
          <w:color w:val="000000"/>
          <w:sz w:val="24"/>
          <w:szCs w:val="24"/>
          <w:lang w:val="ka-GE"/>
        </w:rPr>
        <w:t>ის ძირ</w:t>
      </w:r>
      <w:r>
        <w:rPr>
          <w:rFonts w:ascii="Sylfaen" w:hAnsi="Sylfaen"/>
          <w:color w:val="000000"/>
          <w:sz w:val="24"/>
          <w:szCs w:val="24"/>
          <w:lang w:val="ka-GE"/>
        </w:rPr>
        <w:t>ი</w:t>
      </w:r>
      <w:r w:rsidRPr="00164F5B">
        <w:rPr>
          <w:rFonts w:ascii="Sylfaen" w:hAnsi="Sylfaen"/>
          <w:color w:val="000000"/>
          <w:sz w:val="24"/>
          <w:szCs w:val="24"/>
          <w:lang w:val="ka-GE"/>
        </w:rPr>
        <w:t>თადი ფორმაა საკრედიტო კაპიტალის ბაზარზე მოსახლეობის დანაზოგების აკუმულაცია, ობლიგაციუ</w:t>
      </w:r>
      <w:r>
        <w:rPr>
          <w:rFonts w:ascii="Sylfaen" w:hAnsi="Sylfaen"/>
          <w:color w:val="000000"/>
          <w:sz w:val="24"/>
          <w:szCs w:val="24"/>
          <w:lang w:val="ka-GE"/>
        </w:rPr>
        <w:t>რ</w:t>
      </w:r>
      <w:r w:rsidRPr="00164F5B">
        <w:rPr>
          <w:rFonts w:ascii="Sylfaen" w:hAnsi="Sylfaen"/>
          <w:color w:val="000000"/>
          <w:sz w:val="24"/>
          <w:szCs w:val="24"/>
          <w:lang w:val="ka-GE"/>
        </w:rPr>
        <w:t xml:space="preserve">ი სესხების ფორმით კორპორაციებისა და </w:t>
      </w:r>
      <w:r>
        <w:rPr>
          <w:rFonts w:ascii="Sylfaen" w:hAnsi="Sylfaen"/>
          <w:color w:val="000000"/>
          <w:sz w:val="24"/>
          <w:szCs w:val="24"/>
          <w:lang w:val="ka-GE"/>
        </w:rPr>
        <w:t>სახელმწიფოს</w:t>
      </w:r>
      <w:r w:rsidRPr="00164F5B">
        <w:rPr>
          <w:rFonts w:ascii="Sylfaen" w:hAnsi="Sylfaen"/>
          <w:color w:val="000000"/>
          <w:sz w:val="24"/>
          <w:szCs w:val="24"/>
          <w:lang w:val="ka-GE"/>
        </w:rPr>
        <w:t>თვის კრედიტების გაცემა.</w:t>
      </w:r>
    </w:p>
    <w:p w:rsidR="00674DD7" w:rsidRPr="00164F5B" w:rsidRDefault="00674DD7" w:rsidP="00674DD7">
      <w:pPr>
        <w:tabs>
          <w:tab w:val="num" w:pos="0"/>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lastRenderedPageBreak/>
        <w:t xml:space="preserve">სადაზღვევო კომპანიების შემოსავლები იქმნება დაზღვევის პოლისების რეალიზაციის გზით. სადაზღვევო კომპანიები საკუთარ სახსრებს სამრეწველო კომპანიების აქციებში, ობლიგაციებსა და სახელმწიფო ფასიან ქაღალდებში ათავსებენ. სადაზღვევო კომპანიები დაზღვევის ობიექტის მიხედვით ორ ჯგუფად იყოფიან: </w:t>
      </w:r>
      <w:r w:rsidRPr="00905186">
        <w:rPr>
          <w:rFonts w:ascii="Sylfaen" w:hAnsi="Sylfaen"/>
          <w:b/>
          <w:color w:val="000000"/>
          <w:sz w:val="24"/>
          <w:szCs w:val="24"/>
          <w:lang w:val="ka-GE"/>
        </w:rPr>
        <w:t>მოქალაქეთა სიცოცხლის დაზღვევა და ქონების დაზღვევა.</w:t>
      </w:r>
      <w:r w:rsidRPr="00164F5B">
        <w:rPr>
          <w:rFonts w:ascii="Sylfaen" w:hAnsi="Sylfaen"/>
          <w:color w:val="000000"/>
          <w:sz w:val="24"/>
          <w:szCs w:val="24"/>
          <w:lang w:val="ka-GE"/>
        </w:rPr>
        <w:t xml:space="preserve"> სადაზღვევო კომპანიების შემოსავლები ბევრად აღემატება პოლისის მფლობელთათვის გადახდილ გადასახადებს. ამიტომ</w:t>
      </w:r>
      <w:r>
        <w:rPr>
          <w:rFonts w:ascii="Sylfaen" w:hAnsi="Sylfaen"/>
          <w:color w:val="000000"/>
          <w:sz w:val="24"/>
          <w:szCs w:val="24"/>
          <w:lang w:val="ka-GE"/>
        </w:rPr>
        <w:t>,</w:t>
      </w:r>
      <w:r w:rsidRPr="00164F5B">
        <w:rPr>
          <w:rFonts w:ascii="Sylfaen" w:hAnsi="Sylfaen"/>
          <w:color w:val="000000"/>
          <w:sz w:val="24"/>
          <w:szCs w:val="24"/>
          <w:lang w:val="ka-GE"/>
        </w:rPr>
        <w:t xml:space="preserve"> სადაზღვევო კომპანიებს საკმაოდ დიდი შემოსავლები გაანჩიათ და შესწევთ უნარი ყოველწლიურად გაზარდონ საკუთარი დაბანდებანი მაღალ შემოსავლიან გრძელვადიან აქტივებსა და ობლიგაციებში.</w:t>
      </w:r>
    </w:p>
    <w:p w:rsidR="00674DD7" w:rsidRPr="00164F5B" w:rsidRDefault="00674DD7" w:rsidP="00674DD7">
      <w:pPr>
        <w:tabs>
          <w:tab w:val="num" w:pos="0"/>
          <w:tab w:val="left" w:pos="1134"/>
        </w:tabs>
        <w:spacing w:after="0" w:line="360" w:lineRule="auto"/>
        <w:ind w:firstLine="720"/>
        <w:contextualSpacing/>
        <w:jc w:val="both"/>
        <w:rPr>
          <w:rFonts w:ascii="Sylfaen" w:hAnsi="Sylfaen"/>
          <w:color w:val="000000"/>
          <w:sz w:val="24"/>
          <w:szCs w:val="24"/>
          <w:lang w:val="ka-GE"/>
        </w:rPr>
      </w:pPr>
      <w:r>
        <w:rPr>
          <w:rFonts w:ascii="Sylfaen" w:hAnsi="Sylfaen"/>
          <w:color w:val="000000"/>
          <w:sz w:val="24"/>
          <w:szCs w:val="24"/>
          <w:lang w:val="ka-GE"/>
        </w:rPr>
        <w:t>ბანკების</w:t>
      </w:r>
      <w:r w:rsidRPr="00164F5B">
        <w:rPr>
          <w:rFonts w:ascii="Sylfaen" w:hAnsi="Sylfaen"/>
          <w:color w:val="000000"/>
          <w:sz w:val="24"/>
          <w:szCs w:val="24"/>
          <w:lang w:val="ka-GE"/>
        </w:rPr>
        <w:t>გან განსხვავებით</w:t>
      </w:r>
      <w:r>
        <w:rPr>
          <w:rFonts w:ascii="Sylfaen" w:hAnsi="Sylfaen"/>
          <w:color w:val="000000"/>
          <w:sz w:val="24"/>
          <w:szCs w:val="24"/>
          <w:lang w:val="ka-GE"/>
        </w:rPr>
        <w:t>,</w:t>
      </w:r>
      <w:r w:rsidRPr="00164F5B">
        <w:rPr>
          <w:rFonts w:ascii="Sylfaen" w:hAnsi="Sylfaen"/>
          <w:color w:val="000000"/>
          <w:sz w:val="24"/>
          <w:szCs w:val="24"/>
          <w:lang w:val="ka-GE"/>
        </w:rPr>
        <w:t xml:space="preserve"> სადაზღვევო კომპანიებს გააჩნიათ უფრო ფართო ორგანიზაციული ფორმები. პირველი სახის ფორმა აგებულია აქციონერული საზოგადოების საფუძველზე. მეორე ფორმის დროს პოლისის ყველა მფლობელი აქციონერული კომპანიის თანამფლობელია, მაგრამ არა აქციის ბაზაზე, არამედ სადაზღვევო პოლისის საფუძველზე. მესამე ფორმა აგებულია კოოპერაციულ საწყისებზე, ხოლო მეოთხე ფორმა</w:t>
      </w:r>
      <w:r>
        <w:rPr>
          <w:rFonts w:ascii="Sylfaen" w:hAnsi="Sylfaen"/>
          <w:color w:val="000000"/>
          <w:sz w:val="24"/>
          <w:szCs w:val="24"/>
          <w:lang w:val="ka-GE"/>
        </w:rPr>
        <w:t>,</w:t>
      </w:r>
      <w:r w:rsidRPr="00164F5B">
        <w:rPr>
          <w:rFonts w:ascii="Sylfaen" w:hAnsi="Sylfaen"/>
          <w:color w:val="000000"/>
          <w:sz w:val="24"/>
          <w:szCs w:val="24"/>
          <w:lang w:val="ka-GE"/>
        </w:rPr>
        <w:t xml:space="preserve"> ანუ ლოიდის სისტემა</w:t>
      </w:r>
      <w:r>
        <w:rPr>
          <w:rFonts w:ascii="Sylfaen" w:hAnsi="Sylfaen"/>
          <w:color w:val="000000"/>
          <w:sz w:val="24"/>
          <w:szCs w:val="24"/>
          <w:lang w:val="ka-GE"/>
        </w:rPr>
        <w:t>,</w:t>
      </w:r>
      <w:r w:rsidRPr="00164F5B">
        <w:rPr>
          <w:rFonts w:ascii="Sylfaen" w:hAnsi="Sylfaen"/>
          <w:color w:val="000000"/>
          <w:sz w:val="24"/>
          <w:szCs w:val="24"/>
          <w:lang w:val="ka-GE"/>
        </w:rPr>
        <w:t xml:space="preserve"> შედგება </w:t>
      </w:r>
      <w:r>
        <w:rPr>
          <w:rFonts w:ascii="Sylfaen" w:hAnsi="Sylfaen"/>
          <w:color w:val="000000"/>
          <w:sz w:val="24"/>
          <w:szCs w:val="24"/>
          <w:lang w:val="ka-GE"/>
        </w:rPr>
        <w:t>სინდიკატების</w:t>
      </w:r>
      <w:r w:rsidRPr="00164F5B">
        <w:rPr>
          <w:rFonts w:ascii="Sylfaen" w:hAnsi="Sylfaen"/>
          <w:color w:val="000000"/>
          <w:sz w:val="24"/>
          <w:szCs w:val="24"/>
          <w:lang w:val="ka-GE"/>
        </w:rPr>
        <w:t>გან და როგორც წესი</w:t>
      </w:r>
      <w:r>
        <w:rPr>
          <w:rFonts w:ascii="Sylfaen" w:hAnsi="Sylfaen"/>
          <w:color w:val="000000"/>
          <w:sz w:val="24"/>
          <w:szCs w:val="24"/>
          <w:lang w:val="ka-GE"/>
        </w:rPr>
        <w:t>,</w:t>
      </w:r>
      <w:r w:rsidRPr="00164F5B">
        <w:rPr>
          <w:rFonts w:ascii="Sylfaen" w:hAnsi="Sylfaen"/>
          <w:color w:val="000000"/>
          <w:sz w:val="24"/>
          <w:szCs w:val="24"/>
          <w:lang w:val="ka-GE"/>
        </w:rPr>
        <w:t xml:space="preserve"> მასში შედის მეპაიებად სადაზღვევო კომპანიები და საბროკერო სადაზღვევო ფირმები.</w:t>
      </w:r>
    </w:p>
    <w:p w:rsidR="00674DD7" w:rsidRPr="00164F5B" w:rsidRDefault="00674DD7" w:rsidP="00674DD7">
      <w:pPr>
        <w:tabs>
          <w:tab w:val="num" w:pos="0"/>
          <w:tab w:val="left" w:pos="1134"/>
        </w:tabs>
        <w:spacing w:after="0" w:line="360" w:lineRule="auto"/>
        <w:ind w:firstLine="720"/>
        <w:contextualSpacing/>
        <w:jc w:val="both"/>
        <w:rPr>
          <w:rFonts w:ascii="Sylfaen" w:hAnsi="Sylfaen"/>
          <w:color w:val="000000"/>
          <w:sz w:val="24"/>
          <w:szCs w:val="24"/>
          <w:lang w:val="ka-GE"/>
        </w:rPr>
      </w:pPr>
      <w:r w:rsidRPr="00164F5B">
        <w:rPr>
          <w:rFonts w:ascii="Sylfaen" w:hAnsi="Sylfaen"/>
          <w:color w:val="000000"/>
          <w:sz w:val="24"/>
          <w:szCs w:val="24"/>
          <w:lang w:val="ka-GE"/>
        </w:rPr>
        <w:t>არასაბანკო საკრედიტო - საფინანსო ინტიტუტების ერთ-ერთი ფორმაა საპენსიო ფონდები, რომლებსაც ქმნიან კერძო კომპანიების და დაწესებულებების მუშა-მოსამსახურეები მოხუცებულობის დროს პენსიებით უზრუნველყოფის მიზნით.</w:t>
      </w:r>
    </w:p>
    <w:p w:rsidR="00674DD7" w:rsidRPr="00164F5B" w:rsidRDefault="00674DD7" w:rsidP="00674DD7">
      <w:pPr>
        <w:spacing w:after="0" w:line="360" w:lineRule="auto"/>
        <w:ind w:right="238" w:firstLine="709"/>
        <w:contextualSpacing/>
        <w:jc w:val="both"/>
        <w:rPr>
          <w:rFonts w:ascii="Sylfaen" w:hAnsi="Sylfaen"/>
          <w:color w:val="000000"/>
          <w:sz w:val="24"/>
          <w:szCs w:val="24"/>
          <w:lang w:val="ka-GE"/>
        </w:rPr>
      </w:pPr>
      <w:r w:rsidRPr="00164F5B">
        <w:rPr>
          <w:rFonts w:ascii="Sylfaen" w:hAnsi="Sylfaen"/>
          <w:color w:val="000000"/>
          <w:sz w:val="24"/>
          <w:szCs w:val="24"/>
          <w:lang w:val="ka-GE"/>
        </w:rPr>
        <w:t xml:space="preserve">კერძო საპენსიო ფონდები იქმნება მუშა–მოსამსახურეთა და მეწარმეთა ფულადი შენატანების საფუძველზე, რომელსაც მოსამსახურეები ნაწილ – ნაწილ იხდიან ხელფასიდან, ხოლო მეწარმეები მოგებიდან ანარიცხების სახით. საპენსიო ფონდების აქტივების დაბანდება ძირითადად საწარმოებში ხორციელდება. საპენსიო ფონდებში კაპიტალის დაგროვების თავისებურება მდგომარეობს იმაში, რომ მათი ფორმირება ძირითადად წარმოებს მეწარმეთა და მუშა – მოსამსახურეთა </w:t>
      </w:r>
      <w:r w:rsidRPr="00164F5B">
        <w:rPr>
          <w:rFonts w:ascii="Sylfaen" w:hAnsi="Sylfaen"/>
          <w:color w:val="000000"/>
          <w:sz w:val="24"/>
          <w:szCs w:val="24"/>
          <w:lang w:val="ka-GE"/>
        </w:rPr>
        <w:lastRenderedPageBreak/>
        <w:t xml:space="preserve">საწევრო </w:t>
      </w:r>
      <w:r>
        <w:rPr>
          <w:rFonts w:ascii="Sylfaen" w:hAnsi="Sylfaen"/>
          <w:color w:val="000000"/>
          <w:sz w:val="24"/>
          <w:szCs w:val="24"/>
          <w:lang w:val="ka-GE"/>
        </w:rPr>
        <w:t>შენატანების</w:t>
      </w:r>
      <w:r w:rsidRPr="00164F5B">
        <w:rPr>
          <w:rFonts w:ascii="Sylfaen" w:hAnsi="Sylfaen"/>
          <w:color w:val="000000"/>
          <w:sz w:val="24"/>
          <w:szCs w:val="24"/>
          <w:lang w:val="ka-GE"/>
        </w:rPr>
        <w:t xml:space="preserve">გან. საპენსიო ფონდები ძირითადად ფლობენ გრძელვადიან ფულად სახსრებს და ამ სახსრებს აბანდებენ სახელმწიფო და კერძო ფასიან ქაღალდებში. მაგალითად, საპენსიო ფონდების აქტივების 80%–მდე შეადგენს კერძო კორპორაციების ფასიანი ქაღალდები. </w:t>
      </w:r>
    </w:p>
    <w:p w:rsidR="00674DD7" w:rsidRPr="003179AC" w:rsidRDefault="00674DD7" w:rsidP="00674DD7">
      <w:pPr>
        <w:spacing w:after="0" w:line="360" w:lineRule="auto"/>
        <w:ind w:right="238" w:firstLine="709"/>
        <w:contextualSpacing/>
        <w:jc w:val="both"/>
        <w:rPr>
          <w:rFonts w:ascii="Sylfaen" w:hAnsi="Sylfaen"/>
          <w:color w:val="000000"/>
          <w:sz w:val="24"/>
          <w:szCs w:val="24"/>
          <w:lang w:val="ka-GE"/>
        </w:rPr>
      </w:pPr>
      <w:r w:rsidRPr="00164F5B">
        <w:rPr>
          <w:rFonts w:ascii="Sylfaen" w:hAnsi="Sylfaen"/>
          <w:color w:val="000000"/>
          <w:sz w:val="24"/>
          <w:szCs w:val="24"/>
          <w:lang w:val="ka-GE"/>
        </w:rPr>
        <w:t>არასაბანკო საკრედიტო–საფინანსო ინსტიტუტების  განსაკუთრებული ტიპის საკრედიტო დაწესებულებებია საფინანსო კომპანიები, რომლებიც ფუნქციონირებენ სამომხმარებლო კრედიტის სფეროში</w:t>
      </w:r>
      <w:r>
        <w:rPr>
          <w:rFonts w:ascii="Sylfaen" w:hAnsi="Sylfaen"/>
          <w:color w:val="000000"/>
          <w:sz w:val="24"/>
          <w:szCs w:val="24"/>
          <w:lang w:val="ka-GE"/>
        </w:rPr>
        <w:t>.</w:t>
      </w:r>
      <w:r w:rsidRPr="00164F5B">
        <w:rPr>
          <w:rFonts w:ascii="Sylfaen" w:hAnsi="Sylfaen"/>
          <w:color w:val="000000"/>
          <w:sz w:val="24"/>
          <w:szCs w:val="24"/>
          <w:lang w:val="ka-GE"/>
        </w:rPr>
        <w:t xml:space="preserve"> </w:t>
      </w:r>
      <w:r>
        <w:rPr>
          <w:rFonts w:ascii="Sylfaen" w:hAnsi="Sylfaen"/>
          <w:color w:val="000000"/>
          <w:sz w:val="24"/>
          <w:szCs w:val="24"/>
          <w:lang w:val="ka-GE"/>
        </w:rPr>
        <w:t>ისინი</w:t>
      </w:r>
      <w:r w:rsidRPr="00164F5B">
        <w:rPr>
          <w:rFonts w:ascii="Sylfaen" w:hAnsi="Sylfaen"/>
          <w:color w:val="000000"/>
          <w:sz w:val="24"/>
          <w:szCs w:val="24"/>
          <w:lang w:val="ka-GE"/>
        </w:rPr>
        <w:t xml:space="preserve"> საცალო და საბითუმო ვაჭრობაში საქონლის გაყიდვებს აკრედიტებენ. </w:t>
      </w:r>
      <w:r w:rsidRPr="007C6B91">
        <w:rPr>
          <w:rFonts w:ascii="Sylfaen" w:hAnsi="Sylfaen"/>
          <w:b/>
          <w:color w:val="000000"/>
          <w:sz w:val="24"/>
          <w:szCs w:val="24"/>
          <w:lang w:val="ka-GE"/>
        </w:rPr>
        <w:t>ამ კომპანიების ფართო ქსელი მოქმედებს აშშ – ში, საფრანგეთში, ინგლისში, გერმანიასა და იაპონიაში.</w:t>
      </w:r>
      <w:r w:rsidRPr="00164F5B">
        <w:rPr>
          <w:rFonts w:ascii="Sylfaen" w:hAnsi="Sylfaen"/>
          <w:color w:val="000000"/>
          <w:sz w:val="24"/>
          <w:szCs w:val="24"/>
          <w:lang w:val="ka-GE"/>
        </w:rPr>
        <w:t xml:space="preserve"> აშშ – ში განსაკუთრებით გავრცელებულია ხანგრძლივი მოხმარების საქონლის განვადებით გაყიდვების დაკრედიტება. საფინანსო კომპანიები ორი სახისაა: </w:t>
      </w:r>
      <w:r w:rsidRPr="007C6B91">
        <w:rPr>
          <w:rFonts w:ascii="Sylfaen" w:hAnsi="Sylfaen"/>
          <w:b/>
          <w:color w:val="000000"/>
          <w:sz w:val="24"/>
          <w:szCs w:val="24"/>
          <w:lang w:val="ka-GE"/>
        </w:rPr>
        <w:t>საქონლის ნისიად გაყიდვის დაფინანსების</w:t>
      </w:r>
      <w:r w:rsidRPr="00164F5B">
        <w:rPr>
          <w:rFonts w:ascii="Sylfaen" w:hAnsi="Sylfaen"/>
          <w:color w:val="000000"/>
          <w:sz w:val="24"/>
          <w:szCs w:val="24"/>
          <w:lang w:val="ka-GE"/>
        </w:rPr>
        <w:t xml:space="preserve"> და </w:t>
      </w:r>
      <w:r w:rsidRPr="007C6B91">
        <w:rPr>
          <w:rFonts w:ascii="Sylfaen" w:hAnsi="Sylfaen"/>
          <w:b/>
          <w:color w:val="000000"/>
          <w:sz w:val="24"/>
          <w:szCs w:val="24"/>
          <w:lang w:val="ka-GE"/>
        </w:rPr>
        <w:t>პირადი დაფინანსების</w:t>
      </w:r>
      <w:r w:rsidRPr="00164F5B">
        <w:rPr>
          <w:rFonts w:ascii="Sylfaen" w:hAnsi="Sylfaen"/>
          <w:color w:val="000000"/>
          <w:sz w:val="24"/>
          <w:szCs w:val="24"/>
          <w:lang w:val="ka-GE"/>
        </w:rPr>
        <w:t xml:space="preserve"> სახით. ორივე შემთხვევაში კომპანიები სესხებს გასცემენ ერთიდან სამ წლამდე ვადით. ფინანსური კომპანიები დასაბამს იღებენ აშშ</w:t>
      </w:r>
      <w:r>
        <w:rPr>
          <w:rFonts w:ascii="Sylfaen" w:hAnsi="Sylfaen"/>
          <w:color w:val="000000"/>
          <w:sz w:val="24"/>
          <w:szCs w:val="24"/>
          <w:lang w:val="ka-GE"/>
        </w:rPr>
        <w:t>-</w:t>
      </w:r>
      <w:r w:rsidRPr="00164F5B">
        <w:rPr>
          <w:rFonts w:ascii="Sylfaen" w:hAnsi="Sylfaen"/>
          <w:color w:val="000000"/>
          <w:sz w:val="24"/>
          <w:szCs w:val="24"/>
          <w:lang w:val="ka-GE"/>
        </w:rPr>
        <w:t xml:space="preserve">დან, რადგან პირველად სწორედ აქ </w:t>
      </w:r>
      <w:r w:rsidRPr="003179AC">
        <w:rPr>
          <w:rFonts w:ascii="Sylfaen" w:hAnsi="Sylfaen"/>
          <w:color w:val="000000"/>
          <w:sz w:val="24"/>
          <w:szCs w:val="24"/>
          <w:lang w:val="ka-GE"/>
        </w:rPr>
        <w:t xml:space="preserve">დაიწყო საქონლის განვადებით გაყიდვა და იგი შემდგომ გავრცელდა დასავლეთის ქვეყნებში. </w:t>
      </w:r>
    </w:p>
    <w:p w:rsidR="00674DD7" w:rsidRPr="003179AC" w:rsidRDefault="00674DD7" w:rsidP="00674DD7">
      <w:pPr>
        <w:spacing w:after="0" w:line="360" w:lineRule="auto"/>
        <w:ind w:right="238" w:firstLine="709"/>
        <w:contextualSpacing/>
        <w:jc w:val="both"/>
        <w:rPr>
          <w:rFonts w:ascii="Sylfaen" w:hAnsi="Sylfaen"/>
          <w:color w:val="000000"/>
          <w:sz w:val="24"/>
          <w:szCs w:val="24"/>
          <w:lang w:val="ka-GE"/>
        </w:rPr>
      </w:pPr>
      <w:r w:rsidRPr="003179AC">
        <w:rPr>
          <w:rFonts w:ascii="Sylfaen" w:hAnsi="Sylfaen"/>
          <w:color w:val="000000"/>
          <w:sz w:val="24"/>
          <w:szCs w:val="24"/>
          <w:lang w:val="ka-GE"/>
        </w:rPr>
        <w:t>მიკროსაფინანსო ორგანიზაციების ძირითადი ამოცანაა, ქვეყანაში მცირე და საშუალო ბიზნესის განვითარების ხელშეწყობით სიღარიბის დაძლევა. რაც შეეხება საკრედიტო კავშირებს, ისინი იგივე კოოპერატივებია, რომლებიც არსებობენ მოსახლეობის პროფესიული გაერთიანების პრინციპების საფუძველზე. მათი კაპიტალი იქმნება საპაიო შენატანების შედეგად, განსაკუთრებული სახის აქციების შეძენის ფორმით. მას იყენებენ მოკლევადიანი დაკრედიტების მიზნით. მაგალითად, ავტომობილის შესაძენად, სახლის რემონტისათვის და სხვა. საკრედიტო კავშირები მაღალი ტემპით ვითარდება აშშ-ში, დიდ ბრიტანეთში, იაპონიაში, იტალიაში და მსოფლიოს მრავალ განვითარებად ქვეყნებში.</w:t>
      </w:r>
    </w:p>
    <w:p w:rsidR="00674DD7" w:rsidRDefault="00674DD7" w:rsidP="00674DD7">
      <w:pPr>
        <w:spacing w:after="0" w:line="360" w:lineRule="auto"/>
        <w:ind w:right="238" w:firstLine="709"/>
        <w:contextualSpacing/>
        <w:jc w:val="both"/>
        <w:rPr>
          <w:rFonts w:ascii="Sylfaen" w:hAnsi="Sylfaen"/>
          <w:color w:val="000000"/>
          <w:sz w:val="24"/>
          <w:szCs w:val="24"/>
          <w:lang w:val="ka-GE"/>
        </w:rPr>
      </w:pPr>
      <w:r w:rsidRPr="003179AC">
        <w:rPr>
          <w:rFonts w:ascii="Sylfaen" w:hAnsi="Sylfaen"/>
          <w:color w:val="000000"/>
          <w:sz w:val="24"/>
          <w:szCs w:val="24"/>
          <w:lang w:val="ka-GE"/>
        </w:rPr>
        <w:t xml:space="preserve">ამრიგად, სპეციალური საბანკო და არასაბანკო საკრედიტო ინსტიტუტების საქმიანობის გაცნობა-გაანალიზებამ დაგვანახა, რომ ისინი თანამედროვე </w:t>
      </w:r>
      <w:r w:rsidRPr="003179AC">
        <w:rPr>
          <w:rFonts w:ascii="Sylfaen" w:hAnsi="Sylfaen"/>
          <w:color w:val="000000"/>
          <w:sz w:val="24"/>
          <w:szCs w:val="24"/>
          <w:lang w:val="ka-GE"/>
        </w:rPr>
        <w:lastRenderedPageBreak/>
        <w:t xml:space="preserve">განვითარებულ ქვეყნებში საკრედიტო ბაზრის აქტიური სტრუქტურული ელემენტები არიან და მნიშვნელოვნად განაპირობებენ საკრედიტო ბაზრების ინსტიტუციონალური სტრუქტურის ჩამოყალიბებას და მათ გამართულ ფუნქციონირებას. აქვე უნდა ავღნიშნოთ, რომ ისინი მნიშვნელოვან როლს თამაშობენ ქვეყნის მაკროეკონომიკურ სტაბილიზაციაში, განსაკუთრებით, ფინანსური კრიზისების პერიოდში. </w:t>
      </w:r>
    </w:p>
    <w:p w:rsidR="003179AC" w:rsidRDefault="003179AC" w:rsidP="003179AC">
      <w:pPr>
        <w:spacing w:after="0" w:line="360" w:lineRule="auto"/>
        <w:ind w:right="238"/>
        <w:contextualSpacing/>
        <w:jc w:val="both"/>
        <w:rPr>
          <w:rFonts w:ascii="Sylfaen" w:hAnsi="Sylfaen"/>
          <w:color w:val="000000"/>
          <w:sz w:val="24"/>
          <w:szCs w:val="24"/>
          <w:lang w:val="ka-GE"/>
        </w:rPr>
      </w:pPr>
    </w:p>
    <w:p w:rsidR="003179AC" w:rsidRPr="003179AC" w:rsidRDefault="003179AC" w:rsidP="003179AC">
      <w:pPr>
        <w:spacing w:after="0" w:line="360" w:lineRule="auto"/>
        <w:ind w:right="238"/>
        <w:contextualSpacing/>
        <w:jc w:val="both"/>
        <w:rPr>
          <w:rFonts w:ascii="Sylfaen" w:hAnsi="Sylfaen"/>
          <w:color w:val="000000"/>
          <w:sz w:val="24"/>
          <w:szCs w:val="24"/>
          <w:lang w:val="ka-GE"/>
        </w:rPr>
      </w:pPr>
      <w:r>
        <w:rPr>
          <w:rFonts w:ascii="Sylfaen" w:hAnsi="Sylfaen"/>
          <w:color w:val="000000"/>
          <w:sz w:val="24"/>
          <w:szCs w:val="24"/>
          <w:lang w:val="ka-GE"/>
        </w:rPr>
        <w:t>გამოყენებული ლიტერატურა</w:t>
      </w:r>
    </w:p>
    <w:p w:rsidR="00BB770B" w:rsidRPr="003179AC" w:rsidRDefault="00BB770B" w:rsidP="00674DD7">
      <w:pPr>
        <w:pStyle w:val="ListParagraph"/>
        <w:numPr>
          <w:ilvl w:val="0"/>
          <w:numId w:val="7"/>
        </w:numPr>
        <w:spacing w:after="0" w:line="360" w:lineRule="auto"/>
        <w:ind w:right="238"/>
        <w:jc w:val="both"/>
        <w:rPr>
          <w:rFonts w:ascii="Sylfaen" w:hAnsi="Sylfaen"/>
          <w:color w:val="000000"/>
          <w:sz w:val="24"/>
          <w:szCs w:val="24"/>
          <w:lang w:val="ka-GE"/>
        </w:rPr>
      </w:pPr>
      <w:r w:rsidRPr="003179AC">
        <w:rPr>
          <w:rFonts w:ascii="Sylfaen" w:eastAsia="Times New Roman" w:hAnsi="Sylfaen"/>
          <w:b/>
          <w:bCs/>
          <w:color w:val="333333"/>
          <w:sz w:val="24"/>
          <w:szCs w:val="24"/>
        </w:rPr>
        <w:t>Title: </w:t>
      </w:r>
      <w:r w:rsidRPr="00615164">
        <w:rPr>
          <w:rFonts w:ascii="Sylfaen" w:eastAsia="Times New Roman" w:hAnsi="Sylfaen"/>
          <w:sz w:val="24"/>
          <w:szCs w:val="24"/>
        </w:rPr>
        <w:t>Market Foundation for Sustainable Economy Growth and Energy Policy (Georgian Case)</w:t>
      </w:r>
      <w:r w:rsidRPr="00615164">
        <w:rPr>
          <w:rFonts w:ascii="Sylfaen" w:eastAsia="Times New Roman" w:hAnsi="Sylfaen"/>
          <w:sz w:val="24"/>
          <w:szCs w:val="24"/>
        </w:rPr>
        <w:br/>
      </w:r>
      <w:r w:rsidRPr="003179AC">
        <w:rPr>
          <w:rFonts w:ascii="Sylfaen" w:eastAsia="Times New Roman" w:hAnsi="Sylfaen"/>
          <w:b/>
          <w:bCs/>
          <w:color w:val="333333"/>
          <w:sz w:val="24"/>
          <w:szCs w:val="24"/>
        </w:rPr>
        <w:t>Author(s): </w:t>
      </w:r>
      <w:r w:rsidRPr="00615164">
        <w:rPr>
          <w:rFonts w:ascii="Sylfaen" w:eastAsia="Times New Roman" w:hAnsi="Sylfaen"/>
          <w:sz w:val="24"/>
          <w:szCs w:val="24"/>
        </w:rPr>
        <w:t>Aslanishvili, David</w:t>
      </w:r>
    </w:p>
    <w:p w:rsidR="00BB770B" w:rsidRPr="003179AC" w:rsidRDefault="00BB770B"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Source: </w:t>
      </w:r>
      <w:r w:rsidRPr="00615164">
        <w:rPr>
          <w:rFonts w:ascii="Sylfaen" w:eastAsia="Times New Roman" w:hAnsi="Sylfaen"/>
          <w:sz w:val="24"/>
          <w:szCs w:val="24"/>
        </w:rPr>
        <w:t>Modern Economy </w:t>
      </w:r>
    </w:p>
    <w:p w:rsidR="00BB770B" w:rsidRPr="003179AC" w:rsidRDefault="00BB770B"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Volume: </w:t>
      </w:r>
      <w:r w:rsidRPr="00615164">
        <w:rPr>
          <w:rFonts w:ascii="Sylfaen" w:eastAsia="Times New Roman" w:hAnsi="Sylfaen"/>
          <w:sz w:val="24"/>
          <w:szCs w:val="24"/>
        </w:rPr>
        <w:t>7 </w:t>
      </w:r>
    </w:p>
    <w:p w:rsidR="00BB770B" w:rsidRPr="003179AC" w:rsidRDefault="00BB770B"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Issue: </w:t>
      </w:r>
      <w:r w:rsidRPr="00615164">
        <w:rPr>
          <w:rFonts w:ascii="Sylfaen" w:eastAsia="Times New Roman" w:hAnsi="Sylfaen"/>
          <w:sz w:val="24"/>
          <w:szCs w:val="24"/>
        </w:rPr>
        <w:t>3 </w:t>
      </w:r>
    </w:p>
    <w:p w:rsidR="00BB770B" w:rsidRPr="003179AC" w:rsidRDefault="00BB770B"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Pages: </w:t>
      </w:r>
      <w:r w:rsidRPr="00615164">
        <w:rPr>
          <w:rFonts w:ascii="Sylfaen" w:eastAsia="Times New Roman" w:hAnsi="Sylfaen"/>
          <w:sz w:val="24"/>
          <w:szCs w:val="24"/>
        </w:rPr>
        <w:t>314-319 </w:t>
      </w:r>
      <w:r w:rsidRPr="003179AC">
        <w:rPr>
          <w:rFonts w:ascii="Sylfaen" w:eastAsia="Times New Roman" w:hAnsi="Sylfaen"/>
          <w:sz w:val="24"/>
          <w:szCs w:val="24"/>
          <w:lang w:val="ka-GE"/>
        </w:rPr>
        <w:t xml:space="preserve"> </w:t>
      </w:r>
    </w:p>
    <w:p w:rsidR="00BB770B" w:rsidRPr="003179AC" w:rsidRDefault="00BB770B"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Published: </w:t>
      </w:r>
      <w:r w:rsidRPr="00615164">
        <w:rPr>
          <w:rFonts w:ascii="Sylfaen" w:eastAsia="Times New Roman" w:hAnsi="Sylfaen"/>
          <w:sz w:val="24"/>
          <w:szCs w:val="24"/>
        </w:rPr>
        <w:t>20 March 2016</w:t>
      </w:r>
    </w:p>
    <w:p w:rsidR="00674DD7" w:rsidRPr="003179AC" w:rsidRDefault="00BB770B" w:rsidP="00BB770B">
      <w:pPr>
        <w:pStyle w:val="ListParagraph"/>
        <w:spacing w:after="0" w:line="360" w:lineRule="auto"/>
        <w:ind w:left="230" w:right="238"/>
        <w:jc w:val="both"/>
        <w:rPr>
          <w:rFonts w:ascii="Sylfaen" w:hAnsi="Sylfaen"/>
          <w:color w:val="000000"/>
          <w:sz w:val="24"/>
          <w:szCs w:val="24"/>
          <w:lang w:val="ka-GE"/>
        </w:rPr>
      </w:pPr>
      <w:r w:rsidRPr="003179AC">
        <w:rPr>
          <w:rFonts w:ascii="Sylfaen" w:eastAsia="Times New Roman" w:hAnsi="Sylfaen"/>
          <w:b/>
          <w:bCs/>
          <w:color w:val="333333"/>
          <w:sz w:val="24"/>
          <w:szCs w:val="24"/>
        </w:rPr>
        <w:t>DOI: </w:t>
      </w:r>
      <w:r w:rsidRPr="00615164">
        <w:rPr>
          <w:rFonts w:ascii="Sylfaen" w:eastAsia="Times New Roman" w:hAnsi="Sylfaen"/>
          <w:sz w:val="24"/>
          <w:szCs w:val="24"/>
        </w:rPr>
        <w:t>10.4236/me.2016.73034</w:t>
      </w:r>
    </w:p>
    <w:p w:rsidR="00BB770B" w:rsidRPr="003179AC" w:rsidRDefault="00615164" w:rsidP="00615164">
      <w:pPr>
        <w:pStyle w:val="ListParagraph"/>
        <w:numPr>
          <w:ilvl w:val="0"/>
          <w:numId w:val="7"/>
        </w:numPr>
        <w:spacing w:after="0" w:line="360" w:lineRule="auto"/>
        <w:ind w:right="238"/>
        <w:jc w:val="both"/>
        <w:rPr>
          <w:rFonts w:ascii="Sylfaen" w:hAnsi="Sylfaen"/>
          <w:color w:val="000000"/>
          <w:sz w:val="24"/>
          <w:szCs w:val="24"/>
          <w:lang w:val="ka-GE"/>
        </w:rPr>
      </w:pPr>
      <w:r w:rsidRPr="003179AC">
        <w:rPr>
          <w:rFonts w:ascii="Sylfaen" w:eastAsia="Times New Roman" w:hAnsi="Sylfaen"/>
          <w:b/>
          <w:bCs/>
          <w:color w:val="333333"/>
          <w:sz w:val="24"/>
          <w:szCs w:val="24"/>
        </w:rPr>
        <w:t>Title:</w:t>
      </w:r>
      <w:r w:rsidRPr="003179AC">
        <w:rPr>
          <w:rFonts w:ascii="Sylfaen" w:eastAsia="Times New Roman" w:hAnsi="Sylfaen"/>
          <w:b/>
          <w:bCs/>
          <w:color w:val="333333"/>
          <w:sz w:val="24"/>
          <w:szCs w:val="24"/>
          <w:lang w:val="ka-GE"/>
        </w:rPr>
        <w:t xml:space="preserve"> </w:t>
      </w:r>
      <w:r w:rsidRPr="00615164">
        <w:rPr>
          <w:rFonts w:ascii="Sylfaen" w:eastAsia="Times New Roman" w:hAnsi="Sylfaen"/>
          <w:sz w:val="24"/>
          <w:szCs w:val="24"/>
        </w:rPr>
        <w:t>Origins and the Reasons of Monetary Crises in Georgia (1995-2016)</w:t>
      </w:r>
      <w:r w:rsidRPr="00615164">
        <w:rPr>
          <w:rFonts w:ascii="Sylfaen" w:eastAsia="Times New Roman" w:hAnsi="Sylfaen"/>
          <w:sz w:val="24"/>
          <w:szCs w:val="24"/>
        </w:rPr>
        <w:br/>
      </w:r>
      <w:r w:rsidR="00BB770B" w:rsidRPr="003179AC">
        <w:rPr>
          <w:rFonts w:ascii="Sylfaen" w:eastAsia="Times New Roman" w:hAnsi="Sylfaen"/>
          <w:b/>
          <w:bCs/>
          <w:color w:val="333333"/>
          <w:sz w:val="24"/>
          <w:szCs w:val="24"/>
        </w:rPr>
        <w:t>Author(s):</w:t>
      </w:r>
      <w:r w:rsidRPr="00615164">
        <w:rPr>
          <w:rFonts w:ascii="Sylfaen" w:eastAsia="Times New Roman" w:hAnsi="Sylfaen"/>
          <w:sz w:val="24"/>
          <w:szCs w:val="24"/>
        </w:rPr>
        <w:t>Aslanishvili, David; Omadze, Kristine</w:t>
      </w:r>
      <w:r w:rsidRPr="003179AC">
        <w:rPr>
          <w:rFonts w:ascii="Sylfaen" w:eastAsia="Times New Roman" w:hAnsi="Sylfaen"/>
          <w:sz w:val="24"/>
          <w:szCs w:val="24"/>
          <w:lang w:val="ka-GE"/>
        </w:rPr>
        <w:t xml:space="preserve"> </w:t>
      </w:r>
      <w:r w:rsidRPr="00615164">
        <w:rPr>
          <w:rFonts w:ascii="Sylfaen" w:eastAsia="Times New Roman" w:hAnsi="Sylfaen"/>
          <w:sz w:val="24"/>
          <w:szCs w:val="24"/>
        </w:rPr>
        <w:t> </w:t>
      </w:r>
    </w:p>
    <w:p w:rsidR="00BB770B" w:rsidRPr="003179AC" w:rsidRDefault="00615164"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Source: </w:t>
      </w:r>
      <w:r w:rsidRPr="00615164">
        <w:rPr>
          <w:rFonts w:ascii="Sylfaen" w:eastAsia="Times New Roman" w:hAnsi="Sylfaen"/>
          <w:sz w:val="24"/>
          <w:szCs w:val="24"/>
        </w:rPr>
        <w:t>Modern Economy </w:t>
      </w:r>
    </w:p>
    <w:p w:rsidR="00BB770B" w:rsidRPr="003179AC" w:rsidRDefault="00615164"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Volume: </w:t>
      </w:r>
      <w:r w:rsidRPr="00615164">
        <w:rPr>
          <w:rFonts w:ascii="Sylfaen" w:eastAsia="Times New Roman" w:hAnsi="Sylfaen"/>
          <w:sz w:val="24"/>
          <w:szCs w:val="24"/>
        </w:rPr>
        <w:t>7 </w:t>
      </w:r>
    </w:p>
    <w:p w:rsidR="00BB770B" w:rsidRPr="003179AC" w:rsidRDefault="00615164"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Issue: </w:t>
      </w:r>
      <w:r w:rsidRPr="00615164">
        <w:rPr>
          <w:rFonts w:ascii="Sylfaen" w:eastAsia="Times New Roman" w:hAnsi="Sylfaen"/>
          <w:sz w:val="24"/>
          <w:szCs w:val="24"/>
        </w:rPr>
        <w:t>11 </w:t>
      </w:r>
    </w:p>
    <w:p w:rsidR="00BB770B" w:rsidRPr="003179AC" w:rsidRDefault="00615164"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Pages: </w:t>
      </w:r>
      <w:r w:rsidRPr="00615164">
        <w:rPr>
          <w:rFonts w:ascii="Sylfaen" w:eastAsia="Times New Roman" w:hAnsi="Sylfaen"/>
          <w:sz w:val="24"/>
          <w:szCs w:val="24"/>
        </w:rPr>
        <w:t>1232-1250 </w:t>
      </w:r>
    </w:p>
    <w:p w:rsidR="00BB770B" w:rsidRPr="003179AC" w:rsidRDefault="00615164"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Published: </w:t>
      </w:r>
      <w:r w:rsidRPr="00615164">
        <w:rPr>
          <w:rFonts w:ascii="Sylfaen" w:eastAsia="Times New Roman" w:hAnsi="Sylfaen"/>
          <w:sz w:val="24"/>
          <w:szCs w:val="24"/>
        </w:rPr>
        <w:t>September 27, 2016</w:t>
      </w:r>
      <w:r w:rsidRPr="003179AC">
        <w:rPr>
          <w:rFonts w:ascii="Sylfaen" w:eastAsia="Times New Roman" w:hAnsi="Sylfaen"/>
          <w:sz w:val="24"/>
          <w:szCs w:val="24"/>
          <w:lang w:val="ka-GE"/>
        </w:rPr>
        <w:t xml:space="preserve">, </w:t>
      </w:r>
    </w:p>
    <w:p w:rsidR="00674DD7" w:rsidRPr="003179AC" w:rsidRDefault="00615164" w:rsidP="00BB770B">
      <w:pPr>
        <w:pStyle w:val="ListParagraph"/>
        <w:spacing w:after="0" w:line="360" w:lineRule="auto"/>
        <w:ind w:left="230" w:right="238"/>
        <w:jc w:val="both"/>
        <w:rPr>
          <w:rFonts w:ascii="Sylfaen" w:hAnsi="Sylfaen"/>
          <w:color w:val="000000"/>
          <w:sz w:val="24"/>
          <w:szCs w:val="24"/>
          <w:lang w:val="ka-GE"/>
        </w:rPr>
      </w:pPr>
      <w:r w:rsidRPr="003179AC">
        <w:rPr>
          <w:rFonts w:ascii="Sylfaen" w:eastAsia="Times New Roman" w:hAnsi="Sylfaen"/>
          <w:b/>
          <w:bCs/>
          <w:color w:val="333333"/>
          <w:sz w:val="24"/>
          <w:szCs w:val="24"/>
        </w:rPr>
        <w:t>DOI: </w:t>
      </w:r>
      <w:r w:rsidRPr="003179AC">
        <w:rPr>
          <w:rFonts w:ascii="Sylfaen" w:eastAsia="Times New Roman" w:hAnsi="Sylfaen"/>
          <w:sz w:val="24"/>
          <w:szCs w:val="24"/>
        </w:rPr>
        <w:t>10.4236/me.2016.711119</w:t>
      </w:r>
      <w:r w:rsidRPr="003179AC">
        <w:rPr>
          <w:rFonts w:ascii="Sylfaen" w:eastAsia="Times New Roman" w:hAnsi="Sylfaen"/>
          <w:sz w:val="24"/>
          <w:szCs w:val="24"/>
          <w:lang w:val="ka-GE"/>
        </w:rPr>
        <w:t xml:space="preserve"> </w:t>
      </w:r>
    </w:p>
    <w:p w:rsidR="00615164" w:rsidRPr="003179AC" w:rsidRDefault="00615164" w:rsidP="00674DD7">
      <w:pPr>
        <w:pStyle w:val="ListParagraph"/>
        <w:numPr>
          <w:ilvl w:val="0"/>
          <w:numId w:val="7"/>
        </w:numPr>
        <w:spacing w:after="0" w:line="360" w:lineRule="auto"/>
        <w:ind w:right="238"/>
        <w:jc w:val="both"/>
        <w:rPr>
          <w:rFonts w:ascii="Sylfaen" w:hAnsi="Sylfaen"/>
          <w:color w:val="000000"/>
          <w:sz w:val="24"/>
          <w:szCs w:val="24"/>
          <w:lang w:val="ka-GE"/>
        </w:rPr>
      </w:pPr>
      <w:r w:rsidRPr="003179AC">
        <w:rPr>
          <w:rFonts w:ascii="Sylfaen" w:eastAsia="Times New Roman" w:hAnsi="Sylfaen"/>
          <w:b/>
          <w:bCs/>
          <w:color w:val="333333"/>
          <w:sz w:val="24"/>
          <w:szCs w:val="24"/>
        </w:rPr>
        <w:t>Title: </w:t>
      </w:r>
      <w:r w:rsidRPr="00615164">
        <w:rPr>
          <w:rFonts w:ascii="Sylfaen" w:eastAsia="Times New Roman" w:hAnsi="Sylfaen"/>
          <w:sz w:val="24"/>
          <w:szCs w:val="24"/>
        </w:rPr>
        <w:t>Analyse of the past Industrial Revolutions and possible outcome of the coming new fourth Industrial Revolution (Industry 4.0)</w:t>
      </w:r>
      <w:r w:rsidRPr="003179AC">
        <w:rPr>
          <w:rFonts w:ascii="Sylfaen" w:eastAsia="Times New Roman" w:hAnsi="Sylfaen"/>
          <w:sz w:val="24"/>
          <w:szCs w:val="24"/>
          <w:lang w:val="ka-GE"/>
        </w:rPr>
        <w:t xml:space="preserve">  </w:t>
      </w:r>
    </w:p>
    <w:p w:rsidR="00615164" w:rsidRPr="003179AC" w:rsidRDefault="00615164" w:rsidP="00615164">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lastRenderedPageBreak/>
        <w:t>Title: </w:t>
      </w:r>
      <w:r w:rsidRPr="00615164">
        <w:rPr>
          <w:rFonts w:ascii="Sylfaen" w:eastAsia="Times New Roman" w:hAnsi="Sylfaen"/>
          <w:sz w:val="24"/>
          <w:szCs w:val="24"/>
        </w:rPr>
        <w:t>ინდუსტრიალური რევოლუციების ანალიზი და მეოთხე ინდუსტრიალური რევოლუციის მოსალოდნელი შედეგი (ინდუსტრია 4.0)</w:t>
      </w:r>
      <w:r w:rsidRPr="00615164">
        <w:rPr>
          <w:rFonts w:ascii="Sylfaen" w:eastAsia="Times New Roman" w:hAnsi="Sylfaen"/>
          <w:sz w:val="24"/>
          <w:szCs w:val="24"/>
        </w:rPr>
        <w:br/>
      </w:r>
      <w:r w:rsidRPr="003179AC">
        <w:rPr>
          <w:rFonts w:ascii="Sylfaen" w:eastAsia="Times New Roman" w:hAnsi="Sylfaen"/>
          <w:b/>
          <w:bCs/>
          <w:color w:val="333333"/>
          <w:sz w:val="24"/>
          <w:szCs w:val="24"/>
        </w:rPr>
        <w:t>Author(s): </w:t>
      </w:r>
      <w:r w:rsidRPr="00615164">
        <w:rPr>
          <w:rFonts w:ascii="Sylfaen" w:eastAsia="Times New Roman" w:hAnsi="Sylfaen"/>
          <w:sz w:val="24"/>
          <w:szCs w:val="24"/>
        </w:rPr>
        <w:t>Aslanishvili, David; Muller, Dietrich; Omadze, Kristine</w:t>
      </w:r>
    </w:p>
    <w:p w:rsidR="00BB770B" w:rsidRPr="003179AC" w:rsidRDefault="00615164" w:rsidP="00615164">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Conference: </w:t>
      </w:r>
      <w:r w:rsidRPr="00615164">
        <w:rPr>
          <w:rFonts w:ascii="Sylfaen" w:eastAsia="Times New Roman" w:hAnsi="Sylfaen"/>
          <w:sz w:val="24"/>
          <w:szCs w:val="24"/>
        </w:rPr>
        <w:t>International Scientific-Practical Conference Dedicated to the Foundation of the Institute  Innovative Economy and Problems of Its Formation in Post-Communist Countries. </w:t>
      </w:r>
    </w:p>
    <w:p w:rsidR="00BB770B" w:rsidRPr="003179AC" w:rsidRDefault="00615164" w:rsidP="00615164">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Pages: </w:t>
      </w:r>
      <w:r w:rsidRPr="00615164">
        <w:rPr>
          <w:rFonts w:ascii="Sylfaen" w:eastAsia="Times New Roman" w:hAnsi="Sylfaen"/>
          <w:sz w:val="24"/>
          <w:szCs w:val="24"/>
        </w:rPr>
        <w:t>100-106 </w:t>
      </w:r>
    </w:p>
    <w:p w:rsidR="00615164" w:rsidRPr="003179AC" w:rsidRDefault="00615164" w:rsidP="00615164">
      <w:pPr>
        <w:pStyle w:val="ListParagraph"/>
        <w:spacing w:after="0" w:line="360" w:lineRule="auto"/>
        <w:ind w:left="230" w:right="238"/>
        <w:jc w:val="both"/>
        <w:rPr>
          <w:rFonts w:ascii="Sylfaen" w:hAnsi="Sylfaen"/>
          <w:color w:val="000000"/>
          <w:sz w:val="24"/>
          <w:szCs w:val="24"/>
          <w:lang w:val="ka-GE"/>
        </w:rPr>
      </w:pPr>
      <w:r w:rsidRPr="003179AC">
        <w:rPr>
          <w:rFonts w:ascii="Sylfaen" w:eastAsia="Times New Roman" w:hAnsi="Sylfaen"/>
          <w:b/>
          <w:bCs/>
          <w:color w:val="333333"/>
          <w:sz w:val="24"/>
          <w:szCs w:val="24"/>
        </w:rPr>
        <w:t>Year: </w:t>
      </w:r>
      <w:r w:rsidRPr="00615164">
        <w:rPr>
          <w:rFonts w:ascii="Sylfaen" w:eastAsia="Times New Roman" w:hAnsi="Sylfaen"/>
          <w:sz w:val="24"/>
          <w:szCs w:val="24"/>
        </w:rPr>
        <w:t>2016</w:t>
      </w:r>
    </w:p>
    <w:p w:rsidR="00BB770B" w:rsidRPr="003179AC" w:rsidRDefault="00BB770B" w:rsidP="00BB770B">
      <w:pPr>
        <w:pStyle w:val="ListParagraph"/>
        <w:numPr>
          <w:ilvl w:val="0"/>
          <w:numId w:val="7"/>
        </w:numPr>
        <w:spacing w:after="0" w:line="360" w:lineRule="auto"/>
        <w:ind w:right="238"/>
        <w:jc w:val="both"/>
        <w:rPr>
          <w:rFonts w:ascii="Sylfaen" w:hAnsi="Sylfaen"/>
          <w:color w:val="000000"/>
          <w:sz w:val="24"/>
          <w:szCs w:val="24"/>
          <w:lang w:val="ka-GE"/>
        </w:rPr>
      </w:pPr>
      <w:r w:rsidRPr="003179AC">
        <w:rPr>
          <w:rFonts w:ascii="Sylfaen" w:eastAsia="Times New Roman" w:hAnsi="Sylfaen"/>
          <w:b/>
          <w:bCs/>
          <w:color w:val="333333"/>
          <w:sz w:val="24"/>
          <w:szCs w:val="24"/>
        </w:rPr>
        <w:t>Title: </w:t>
      </w:r>
      <w:r w:rsidRPr="00615164">
        <w:rPr>
          <w:rFonts w:ascii="Sylfaen" w:eastAsia="Times New Roman" w:hAnsi="Sylfaen"/>
          <w:sz w:val="24"/>
          <w:szCs w:val="24"/>
        </w:rPr>
        <w:t xml:space="preserve">Monetary Crises in Georgia – 1995 </w:t>
      </w:r>
      <w:r w:rsidRPr="003179AC">
        <w:rPr>
          <w:rFonts w:ascii="Sylfaen" w:eastAsia="Times New Roman" w:hAnsi="Sylfaen"/>
          <w:sz w:val="24"/>
          <w:szCs w:val="24"/>
        </w:rPr>
        <w:t>–</w:t>
      </w:r>
      <w:r w:rsidRPr="00615164">
        <w:rPr>
          <w:rFonts w:ascii="Sylfaen" w:eastAsia="Times New Roman" w:hAnsi="Sylfaen"/>
          <w:sz w:val="24"/>
          <w:szCs w:val="24"/>
        </w:rPr>
        <w:t xml:space="preserve"> 2016</w:t>
      </w:r>
    </w:p>
    <w:p w:rsidR="00BB770B" w:rsidRPr="003179AC" w:rsidRDefault="00BB770B" w:rsidP="00BB770B">
      <w:pPr>
        <w:pStyle w:val="ListParagraph"/>
        <w:spacing w:after="0" w:line="360" w:lineRule="auto"/>
        <w:ind w:left="230" w:right="238"/>
        <w:jc w:val="both"/>
        <w:rPr>
          <w:rFonts w:ascii="Sylfaen" w:hAnsi="Sylfaen"/>
          <w:color w:val="000000"/>
          <w:sz w:val="24"/>
          <w:szCs w:val="24"/>
          <w:lang w:val="ka-GE"/>
        </w:rPr>
      </w:pPr>
      <w:r w:rsidRPr="003179AC">
        <w:rPr>
          <w:rFonts w:ascii="Sylfaen" w:eastAsia="Times New Roman" w:hAnsi="Sylfaen"/>
          <w:b/>
          <w:bCs/>
          <w:color w:val="333333"/>
          <w:sz w:val="24"/>
          <w:szCs w:val="24"/>
        </w:rPr>
        <w:t>Author(s): </w:t>
      </w:r>
      <w:r w:rsidRPr="00615164">
        <w:rPr>
          <w:rFonts w:ascii="Sylfaen" w:eastAsia="Times New Roman" w:hAnsi="Sylfaen"/>
          <w:sz w:val="24"/>
          <w:szCs w:val="24"/>
        </w:rPr>
        <w:t>Aslanishvili, David; Omadze, Kristine</w:t>
      </w:r>
    </w:p>
    <w:p w:rsidR="00BB770B" w:rsidRPr="003179AC" w:rsidRDefault="00BB770B"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Source: </w:t>
      </w:r>
      <w:r w:rsidRPr="00615164">
        <w:rPr>
          <w:rFonts w:ascii="Sylfaen" w:eastAsia="Times New Roman" w:hAnsi="Sylfaen"/>
          <w:sz w:val="24"/>
          <w:szCs w:val="24"/>
        </w:rPr>
        <w:t>Ekonomisti </w:t>
      </w:r>
    </w:p>
    <w:p w:rsidR="00BB770B" w:rsidRPr="003179AC" w:rsidRDefault="00BB770B"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Volume: </w:t>
      </w:r>
      <w:r w:rsidRPr="00615164">
        <w:rPr>
          <w:rFonts w:ascii="Sylfaen" w:eastAsia="Times New Roman" w:hAnsi="Sylfaen"/>
          <w:sz w:val="24"/>
          <w:szCs w:val="24"/>
        </w:rPr>
        <w:t>8 </w:t>
      </w:r>
    </w:p>
    <w:p w:rsidR="00BB770B" w:rsidRPr="003179AC" w:rsidRDefault="00BB770B"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Issue: </w:t>
      </w:r>
      <w:r w:rsidRPr="00615164">
        <w:rPr>
          <w:rFonts w:ascii="Sylfaen" w:eastAsia="Times New Roman" w:hAnsi="Sylfaen"/>
          <w:sz w:val="24"/>
          <w:szCs w:val="24"/>
        </w:rPr>
        <w:t>1 </w:t>
      </w:r>
    </w:p>
    <w:p w:rsidR="00BB770B" w:rsidRPr="003179AC" w:rsidRDefault="00BB770B"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Pages: </w:t>
      </w:r>
      <w:r w:rsidRPr="00615164">
        <w:rPr>
          <w:rFonts w:ascii="Sylfaen" w:eastAsia="Times New Roman" w:hAnsi="Sylfaen"/>
          <w:sz w:val="24"/>
          <w:szCs w:val="24"/>
        </w:rPr>
        <w:t>89-108 </w:t>
      </w:r>
    </w:p>
    <w:p w:rsidR="00BB770B" w:rsidRPr="003179AC" w:rsidRDefault="00BB770B"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Published: </w:t>
      </w:r>
      <w:r w:rsidRPr="00615164">
        <w:rPr>
          <w:rFonts w:ascii="Sylfaen" w:eastAsia="Times New Roman" w:hAnsi="Sylfaen"/>
          <w:sz w:val="24"/>
          <w:szCs w:val="24"/>
        </w:rPr>
        <w:t>2016</w:t>
      </w:r>
    </w:p>
    <w:p w:rsidR="00BB770B" w:rsidRPr="003179AC" w:rsidRDefault="00BB770B" w:rsidP="00BB770B">
      <w:pPr>
        <w:pStyle w:val="ListParagraph"/>
        <w:numPr>
          <w:ilvl w:val="0"/>
          <w:numId w:val="7"/>
        </w:numPr>
        <w:spacing w:after="0" w:line="360" w:lineRule="auto"/>
        <w:ind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Title: </w:t>
      </w:r>
      <w:r w:rsidRPr="003179AC">
        <w:rPr>
          <w:rFonts w:ascii="Sylfaen" w:eastAsia="Times New Roman" w:hAnsi="Sylfaen"/>
          <w:sz w:val="24"/>
          <w:szCs w:val="24"/>
        </w:rPr>
        <w:t>Ricardo equivalent, the origin of state debt, its meaning and practical purpose</w:t>
      </w:r>
      <w:r w:rsidRPr="003179AC">
        <w:rPr>
          <w:rFonts w:ascii="Sylfaen" w:eastAsia="Times New Roman" w:hAnsi="Sylfaen"/>
          <w:sz w:val="24"/>
          <w:szCs w:val="24"/>
        </w:rPr>
        <w:br/>
      </w:r>
      <w:r w:rsidRPr="003179AC">
        <w:rPr>
          <w:rFonts w:ascii="Sylfaen" w:eastAsia="Times New Roman" w:hAnsi="Sylfaen"/>
          <w:b/>
          <w:bCs/>
          <w:color w:val="333333"/>
          <w:sz w:val="24"/>
          <w:szCs w:val="24"/>
        </w:rPr>
        <w:t>Author(s): </w:t>
      </w:r>
      <w:r w:rsidRPr="003179AC">
        <w:rPr>
          <w:rFonts w:ascii="Sylfaen" w:eastAsia="Times New Roman" w:hAnsi="Sylfaen"/>
          <w:sz w:val="24"/>
          <w:szCs w:val="24"/>
        </w:rPr>
        <w:t>Aslanishvili, David</w:t>
      </w:r>
    </w:p>
    <w:p w:rsidR="00BB770B" w:rsidRPr="003179AC" w:rsidRDefault="00BB770B"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Conference: </w:t>
      </w:r>
      <w:r w:rsidRPr="003179AC">
        <w:rPr>
          <w:rFonts w:ascii="Sylfaen" w:eastAsia="Times New Roman" w:hAnsi="Sylfaen"/>
          <w:sz w:val="24"/>
          <w:szCs w:val="24"/>
        </w:rPr>
        <w:t>Modern Tendencies of Development of Economy and Economic Science </w:t>
      </w:r>
    </w:p>
    <w:p w:rsidR="00BB770B" w:rsidRPr="003179AC" w:rsidRDefault="00BB770B"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Pages: </w:t>
      </w:r>
      <w:r w:rsidRPr="003179AC">
        <w:rPr>
          <w:rFonts w:ascii="Sylfaen" w:eastAsia="Times New Roman" w:hAnsi="Sylfaen"/>
          <w:sz w:val="24"/>
          <w:szCs w:val="24"/>
        </w:rPr>
        <w:t>18-22 </w:t>
      </w:r>
    </w:p>
    <w:p w:rsidR="00BB770B" w:rsidRPr="003179AC" w:rsidRDefault="00BB770B"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Year: </w:t>
      </w:r>
      <w:r w:rsidRPr="003179AC">
        <w:rPr>
          <w:rFonts w:ascii="Sylfaen" w:eastAsia="Times New Roman" w:hAnsi="Sylfaen"/>
          <w:sz w:val="24"/>
          <w:szCs w:val="24"/>
        </w:rPr>
        <w:t>2018</w:t>
      </w:r>
    </w:p>
    <w:p w:rsidR="00BB770B" w:rsidRPr="003179AC" w:rsidRDefault="00BB770B" w:rsidP="00BB770B">
      <w:pPr>
        <w:pStyle w:val="ListParagraph"/>
        <w:numPr>
          <w:ilvl w:val="0"/>
          <w:numId w:val="7"/>
        </w:numPr>
        <w:spacing w:after="0" w:line="360" w:lineRule="auto"/>
        <w:ind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Title:</w:t>
      </w:r>
      <w:r w:rsidRPr="003179AC">
        <w:rPr>
          <w:rFonts w:ascii="Sylfaen" w:eastAsia="Times New Roman" w:hAnsi="Sylfaen"/>
          <w:b/>
          <w:bCs/>
          <w:color w:val="333333"/>
          <w:sz w:val="24"/>
          <w:szCs w:val="24"/>
          <w:lang w:val="ka-GE"/>
        </w:rPr>
        <w:t xml:space="preserve"> </w:t>
      </w:r>
      <w:r w:rsidRPr="003179AC">
        <w:rPr>
          <w:rFonts w:ascii="Sylfaen" w:eastAsia="Times New Roman" w:hAnsi="Sylfaen"/>
          <w:sz w:val="24"/>
          <w:szCs w:val="24"/>
        </w:rPr>
        <w:t>Banking Oligopoly Currency issue and Refinancing loans Banking Oligopoly, Currency issue and Refinancing loans – the main Problems at Monetary policy in Georgia (2013 -2017)</w:t>
      </w:r>
      <w:r w:rsidRPr="003179AC">
        <w:rPr>
          <w:rFonts w:ascii="Sylfaen" w:eastAsia="Times New Roman" w:hAnsi="Sylfaen"/>
          <w:sz w:val="24"/>
          <w:szCs w:val="24"/>
        </w:rPr>
        <w:br/>
      </w:r>
      <w:r w:rsidRPr="003179AC">
        <w:rPr>
          <w:rFonts w:ascii="Sylfaen" w:eastAsia="Times New Roman" w:hAnsi="Sylfaen"/>
          <w:b/>
          <w:bCs/>
          <w:color w:val="333333"/>
          <w:sz w:val="24"/>
          <w:szCs w:val="24"/>
        </w:rPr>
        <w:t>Author(s): </w:t>
      </w:r>
      <w:r w:rsidRPr="003179AC">
        <w:rPr>
          <w:rFonts w:ascii="Sylfaen" w:eastAsia="Times New Roman" w:hAnsi="Sylfaen"/>
          <w:sz w:val="24"/>
          <w:szCs w:val="24"/>
        </w:rPr>
        <w:t>Aslanishvili, David</w:t>
      </w:r>
    </w:p>
    <w:p w:rsidR="00BB770B" w:rsidRPr="003179AC" w:rsidRDefault="00BB770B"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Conference: </w:t>
      </w:r>
      <w:r w:rsidRPr="003179AC">
        <w:rPr>
          <w:rFonts w:ascii="Sylfaen" w:eastAsia="Times New Roman" w:hAnsi="Sylfaen"/>
          <w:sz w:val="24"/>
          <w:szCs w:val="24"/>
        </w:rPr>
        <w:t>Modern Tendencies of Development of Economy and Economic Science </w:t>
      </w:r>
    </w:p>
    <w:p w:rsidR="00BB770B" w:rsidRPr="003179AC" w:rsidRDefault="00BB770B"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Pages: </w:t>
      </w:r>
      <w:r w:rsidRPr="003179AC">
        <w:rPr>
          <w:rFonts w:ascii="Sylfaen" w:eastAsia="Times New Roman" w:hAnsi="Sylfaen"/>
          <w:sz w:val="24"/>
          <w:szCs w:val="24"/>
        </w:rPr>
        <w:t>361-367 </w:t>
      </w:r>
    </w:p>
    <w:p w:rsidR="00BB770B" w:rsidRPr="003179AC" w:rsidRDefault="00BB770B"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Year: </w:t>
      </w:r>
      <w:r w:rsidRPr="003179AC">
        <w:rPr>
          <w:rFonts w:ascii="Sylfaen" w:eastAsia="Times New Roman" w:hAnsi="Sylfaen"/>
          <w:sz w:val="24"/>
          <w:szCs w:val="24"/>
        </w:rPr>
        <w:t>2018</w:t>
      </w:r>
    </w:p>
    <w:p w:rsidR="00BB770B" w:rsidRPr="003179AC" w:rsidRDefault="00BB770B" w:rsidP="00BB770B">
      <w:pPr>
        <w:pStyle w:val="ListParagraph"/>
        <w:numPr>
          <w:ilvl w:val="0"/>
          <w:numId w:val="7"/>
        </w:numPr>
        <w:spacing w:after="0" w:line="360" w:lineRule="auto"/>
        <w:ind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lastRenderedPageBreak/>
        <w:t>Title: </w:t>
      </w:r>
      <w:r w:rsidRPr="00615164">
        <w:rPr>
          <w:rFonts w:ascii="Sylfaen" w:eastAsia="Times New Roman" w:hAnsi="Sylfaen"/>
          <w:sz w:val="24"/>
          <w:szCs w:val="24"/>
        </w:rPr>
        <w:t>Georgia's external debt structure and the challenges of the current situation</w:t>
      </w:r>
      <w:r w:rsidRPr="00615164">
        <w:rPr>
          <w:rFonts w:ascii="Sylfaen" w:eastAsia="Times New Roman" w:hAnsi="Sylfaen"/>
          <w:sz w:val="24"/>
          <w:szCs w:val="24"/>
        </w:rPr>
        <w:br/>
      </w:r>
      <w:r w:rsidRPr="003179AC">
        <w:rPr>
          <w:rFonts w:ascii="Sylfaen" w:eastAsia="Times New Roman" w:hAnsi="Sylfaen"/>
          <w:b/>
          <w:bCs/>
          <w:color w:val="333333"/>
          <w:sz w:val="24"/>
          <w:szCs w:val="24"/>
        </w:rPr>
        <w:t>Author(s): </w:t>
      </w:r>
      <w:r w:rsidRPr="00615164">
        <w:rPr>
          <w:rFonts w:ascii="Sylfaen" w:eastAsia="Times New Roman" w:hAnsi="Sylfaen"/>
          <w:sz w:val="24"/>
          <w:szCs w:val="24"/>
        </w:rPr>
        <w:t>Aslanishvili, David; Omadze, Kristine</w:t>
      </w:r>
    </w:p>
    <w:p w:rsidR="00BB770B" w:rsidRPr="003179AC" w:rsidRDefault="00BB770B"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Conference: </w:t>
      </w:r>
      <w:r w:rsidRPr="00615164">
        <w:rPr>
          <w:rFonts w:ascii="Sylfaen" w:eastAsia="Times New Roman" w:hAnsi="Sylfaen"/>
          <w:sz w:val="24"/>
          <w:szCs w:val="24"/>
        </w:rPr>
        <w:t>International Scientific Conference Dedicated to the 65th birth anniversary of Professor George Tsereteli Structural and Innovative Problems of Economic Development </w:t>
      </w:r>
    </w:p>
    <w:p w:rsidR="00BB770B" w:rsidRPr="003179AC" w:rsidRDefault="00BB770B"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Pages: </w:t>
      </w:r>
      <w:r w:rsidRPr="00615164">
        <w:rPr>
          <w:rFonts w:ascii="Sylfaen" w:eastAsia="Times New Roman" w:hAnsi="Sylfaen"/>
          <w:sz w:val="24"/>
          <w:szCs w:val="24"/>
        </w:rPr>
        <w:t>25-28 </w:t>
      </w:r>
    </w:p>
    <w:p w:rsidR="00BB770B" w:rsidRPr="003179AC" w:rsidRDefault="00BB770B"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Year: </w:t>
      </w:r>
      <w:r w:rsidRPr="00615164">
        <w:rPr>
          <w:rFonts w:ascii="Sylfaen" w:eastAsia="Times New Roman" w:hAnsi="Sylfaen"/>
          <w:sz w:val="24"/>
          <w:szCs w:val="24"/>
        </w:rPr>
        <w:t>23-24 June, 2017</w:t>
      </w:r>
    </w:p>
    <w:p w:rsidR="00BB770B" w:rsidRPr="003179AC" w:rsidRDefault="00BB770B" w:rsidP="00BB770B">
      <w:pPr>
        <w:pStyle w:val="ListParagraph"/>
        <w:numPr>
          <w:ilvl w:val="0"/>
          <w:numId w:val="7"/>
        </w:numPr>
        <w:spacing w:after="0" w:line="360" w:lineRule="auto"/>
        <w:ind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Title: </w:t>
      </w:r>
      <w:r w:rsidRPr="00615164">
        <w:rPr>
          <w:rFonts w:ascii="Sylfaen" w:eastAsia="Times New Roman" w:hAnsi="Sylfaen"/>
          <w:sz w:val="24"/>
          <w:szCs w:val="24"/>
        </w:rPr>
        <w:t>Georgia State Debts as Securitization Example (Expanded summary) </w:t>
      </w:r>
      <w:r w:rsidRPr="00615164">
        <w:rPr>
          <w:rFonts w:ascii="Sylfaen" w:eastAsia="Times New Roman" w:hAnsi="Sylfaen"/>
          <w:sz w:val="24"/>
          <w:szCs w:val="24"/>
        </w:rPr>
        <w:br/>
      </w:r>
      <w:r w:rsidRPr="003179AC">
        <w:rPr>
          <w:rFonts w:ascii="Sylfaen" w:eastAsia="Times New Roman" w:hAnsi="Sylfaen"/>
          <w:b/>
          <w:bCs/>
          <w:color w:val="333333"/>
          <w:sz w:val="24"/>
          <w:szCs w:val="24"/>
        </w:rPr>
        <w:t>Author(s): </w:t>
      </w:r>
      <w:r w:rsidRPr="00615164">
        <w:rPr>
          <w:rFonts w:ascii="Sylfaen" w:eastAsia="Times New Roman" w:hAnsi="Sylfaen"/>
          <w:sz w:val="24"/>
          <w:szCs w:val="24"/>
        </w:rPr>
        <w:t>Aslanishvili, David</w:t>
      </w:r>
    </w:p>
    <w:p w:rsidR="00A0334F" w:rsidRPr="003179AC" w:rsidRDefault="00BB770B"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Source: </w:t>
      </w:r>
      <w:r w:rsidRPr="00615164">
        <w:rPr>
          <w:rFonts w:ascii="Sylfaen" w:eastAsia="Times New Roman" w:hAnsi="Sylfaen"/>
          <w:sz w:val="24"/>
          <w:szCs w:val="24"/>
        </w:rPr>
        <w:t>Ekonomisti </w:t>
      </w:r>
    </w:p>
    <w:p w:rsidR="00A0334F" w:rsidRPr="003179AC" w:rsidRDefault="00BB770B"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Issue: </w:t>
      </w:r>
      <w:r w:rsidRPr="00615164">
        <w:rPr>
          <w:rFonts w:ascii="Sylfaen" w:eastAsia="Times New Roman" w:hAnsi="Sylfaen"/>
          <w:sz w:val="24"/>
          <w:szCs w:val="24"/>
        </w:rPr>
        <w:t>2 </w:t>
      </w:r>
    </w:p>
    <w:p w:rsidR="00A0334F" w:rsidRPr="003179AC" w:rsidRDefault="00BB770B"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Pages: </w:t>
      </w:r>
      <w:r w:rsidRPr="00615164">
        <w:rPr>
          <w:rFonts w:ascii="Sylfaen" w:eastAsia="Times New Roman" w:hAnsi="Sylfaen"/>
          <w:sz w:val="24"/>
          <w:szCs w:val="24"/>
        </w:rPr>
        <w:t>90-94 </w:t>
      </w:r>
    </w:p>
    <w:p w:rsidR="00BB770B" w:rsidRPr="003179AC" w:rsidRDefault="00BB770B"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Published: </w:t>
      </w:r>
      <w:r w:rsidRPr="00615164">
        <w:rPr>
          <w:rFonts w:ascii="Sylfaen" w:eastAsia="Times New Roman" w:hAnsi="Sylfaen"/>
          <w:sz w:val="24"/>
          <w:szCs w:val="24"/>
        </w:rPr>
        <w:t>2018</w:t>
      </w:r>
    </w:p>
    <w:p w:rsidR="00BB770B" w:rsidRPr="003179AC" w:rsidRDefault="00BB770B" w:rsidP="00BB770B">
      <w:pPr>
        <w:pStyle w:val="ListParagraph"/>
        <w:numPr>
          <w:ilvl w:val="0"/>
          <w:numId w:val="7"/>
        </w:numPr>
        <w:spacing w:after="0" w:line="360" w:lineRule="auto"/>
        <w:ind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Title: </w:t>
      </w:r>
      <w:r w:rsidRPr="00615164">
        <w:rPr>
          <w:rFonts w:ascii="Sylfaen" w:eastAsia="Times New Roman" w:hAnsi="Sylfaen"/>
          <w:sz w:val="24"/>
          <w:szCs w:val="24"/>
        </w:rPr>
        <w:t>International Discussions on Bank Credit and Economic Growth Relationship (Expanded Summary)</w:t>
      </w:r>
      <w:r w:rsidRPr="00615164">
        <w:rPr>
          <w:rFonts w:ascii="Sylfaen" w:eastAsia="Times New Roman" w:hAnsi="Sylfaen"/>
          <w:sz w:val="24"/>
          <w:szCs w:val="24"/>
        </w:rPr>
        <w:br/>
      </w:r>
      <w:r w:rsidRPr="003179AC">
        <w:rPr>
          <w:rFonts w:ascii="Sylfaen" w:eastAsia="Times New Roman" w:hAnsi="Sylfaen"/>
          <w:b/>
          <w:bCs/>
          <w:color w:val="333333"/>
          <w:sz w:val="24"/>
          <w:szCs w:val="24"/>
        </w:rPr>
        <w:t>Author(s): </w:t>
      </w:r>
      <w:r w:rsidRPr="00615164">
        <w:rPr>
          <w:rFonts w:ascii="Sylfaen" w:eastAsia="Times New Roman" w:hAnsi="Sylfaen"/>
          <w:sz w:val="24"/>
          <w:szCs w:val="24"/>
        </w:rPr>
        <w:t>Aslanishvili, David; Omadze, Kristine</w:t>
      </w:r>
    </w:p>
    <w:p w:rsidR="00A0334F" w:rsidRPr="003179AC" w:rsidRDefault="00BB770B"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Source: </w:t>
      </w:r>
      <w:r w:rsidRPr="00615164">
        <w:rPr>
          <w:rFonts w:ascii="Sylfaen" w:eastAsia="Times New Roman" w:hAnsi="Sylfaen"/>
          <w:sz w:val="24"/>
          <w:szCs w:val="24"/>
        </w:rPr>
        <w:t>Ekonomisti </w:t>
      </w:r>
    </w:p>
    <w:p w:rsidR="00A0334F" w:rsidRPr="003179AC" w:rsidRDefault="00BB770B"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Issue: </w:t>
      </w:r>
      <w:r w:rsidRPr="00615164">
        <w:rPr>
          <w:rFonts w:ascii="Sylfaen" w:eastAsia="Times New Roman" w:hAnsi="Sylfaen"/>
          <w:sz w:val="24"/>
          <w:szCs w:val="24"/>
        </w:rPr>
        <w:t>2 </w:t>
      </w:r>
    </w:p>
    <w:p w:rsidR="00A0334F" w:rsidRPr="003179AC" w:rsidRDefault="00BB770B"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Pages: </w:t>
      </w:r>
      <w:r w:rsidRPr="00615164">
        <w:rPr>
          <w:rFonts w:ascii="Sylfaen" w:eastAsia="Times New Roman" w:hAnsi="Sylfaen"/>
          <w:sz w:val="24"/>
          <w:szCs w:val="24"/>
        </w:rPr>
        <w:t>62-74 </w:t>
      </w:r>
    </w:p>
    <w:p w:rsidR="00BB770B" w:rsidRPr="003179AC" w:rsidRDefault="00BB770B" w:rsidP="00BB770B">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Published: </w:t>
      </w:r>
      <w:r w:rsidRPr="00615164">
        <w:rPr>
          <w:rFonts w:ascii="Sylfaen" w:eastAsia="Times New Roman" w:hAnsi="Sylfaen"/>
          <w:sz w:val="24"/>
          <w:szCs w:val="24"/>
        </w:rPr>
        <w:t>2018</w:t>
      </w:r>
    </w:p>
    <w:p w:rsidR="00A0334F" w:rsidRPr="003179AC" w:rsidRDefault="00BB770B" w:rsidP="00BB770B">
      <w:pPr>
        <w:pStyle w:val="ListParagraph"/>
        <w:numPr>
          <w:ilvl w:val="0"/>
          <w:numId w:val="7"/>
        </w:numPr>
        <w:spacing w:after="0" w:line="360" w:lineRule="auto"/>
        <w:ind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Title: </w:t>
      </w:r>
      <w:hyperlink r:id="rId7" w:history="1">
        <w:r w:rsidR="00A0334F" w:rsidRPr="003179AC">
          <w:rPr>
            <w:rFonts w:ascii="Sylfaen" w:eastAsia="Times New Roman" w:hAnsi="Sylfaen"/>
            <w:color w:val="660099"/>
            <w:sz w:val="24"/>
            <w:szCs w:val="24"/>
          </w:rPr>
          <w:t>Place and importance of the government securities market in the European Union: recent trends and discussions</w:t>
        </w:r>
      </w:hyperlink>
      <w:r w:rsidRPr="00615164">
        <w:rPr>
          <w:rFonts w:ascii="Sylfaen" w:eastAsia="Times New Roman" w:hAnsi="Sylfaen"/>
          <w:sz w:val="24"/>
          <w:szCs w:val="24"/>
        </w:rPr>
        <w:t xml:space="preserve"> (Expanded Summary)</w:t>
      </w:r>
      <w:r w:rsidRPr="00615164">
        <w:rPr>
          <w:rFonts w:ascii="Sylfaen" w:eastAsia="Times New Roman" w:hAnsi="Sylfaen"/>
          <w:sz w:val="24"/>
          <w:szCs w:val="24"/>
        </w:rPr>
        <w:br/>
      </w:r>
      <w:r w:rsidRPr="003179AC">
        <w:rPr>
          <w:rFonts w:ascii="Sylfaen" w:eastAsia="Times New Roman" w:hAnsi="Sylfaen"/>
          <w:b/>
          <w:bCs/>
          <w:color w:val="333333"/>
          <w:sz w:val="24"/>
          <w:szCs w:val="24"/>
        </w:rPr>
        <w:t>Author(s): </w:t>
      </w:r>
      <w:r w:rsidRPr="00615164">
        <w:rPr>
          <w:rFonts w:ascii="Sylfaen" w:eastAsia="Times New Roman" w:hAnsi="Sylfaen"/>
          <w:sz w:val="24"/>
          <w:szCs w:val="24"/>
        </w:rPr>
        <w:t>Aslanishvili, David</w:t>
      </w:r>
    </w:p>
    <w:p w:rsidR="00A0334F" w:rsidRPr="003179AC" w:rsidRDefault="00BB770B" w:rsidP="00A0334F">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Source: </w:t>
      </w:r>
      <w:r w:rsidR="00A0334F" w:rsidRPr="00674DD7">
        <w:rPr>
          <w:rFonts w:ascii="Sylfaen" w:eastAsia="Times New Roman" w:hAnsi="Sylfaen"/>
          <w:color w:val="777777"/>
          <w:sz w:val="24"/>
          <w:szCs w:val="24"/>
        </w:rPr>
        <w:t>International Scientific-Analytical Journal EKONOMISTI</w:t>
      </w:r>
    </w:p>
    <w:p w:rsidR="00A0334F" w:rsidRPr="003179AC" w:rsidRDefault="00BB770B" w:rsidP="00A0334F">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Issue: </w:t>
      </w:r>
      <w:r w:rsidR="00954B7F" w:rsidRPr="003179AC">
        <w:rPr>
          <w:rFonts w:ascii="Sylfaen" w:eastAsia="Times New Roman" w:hAnsi="Sylfaen"/>
          <w:sz w:val="24"/>
          <w:szCs w:val="24"/>
          <w:lang w:val="ka-GE"/>
        </w:rPr>
        <w:t>5</w:t>
      </w:r>
      <w:r w:rsidRPr="00615164">
        <w:rPr>
          <w:rFonts w:ascii="Sylfaen" w:eastAsia="Times New Roman" w:hAnsi="Sylfaen"/>
          <w:sz w:val="24"/>
          <w:szCs w:val="24"/>
        </w:rPr>
        <w:t> </w:t>
      </w:r>
    </w:p>
    <w:p w:rsidR="00A0334F" w:rsidRPr="003179AC" w:rsidRDefault="00BB770B" w:rsidP="00A0334F">
      <w:pPr>
        <w:pStyle w:val="ListParagraph"/>
        <w:spacing w:after="0" w:line="360" w:lineRule="auto"/>
        <w:ind w:left="230" w:right="238"/>
        <w:jc w:val="both"/>
        <w:rPr>
          <w:rFonts w:ascii="Sylfaen" w:eastAsia="Times New Roman" w:hAnsi="Sylfaen"/>
          <w:b/>
          <w:bCs/>
          <w:color w:val="333333"/>
          <w:sz w:val="24"/>
          <w:szCs w:val="24"/>
          <w:lang w:val="ka-GE"/>
        </w:rPr>
      </w:pPr>
      <w:r w:rsidRPr="003179AC">
        <w:rPr>
          <w:rFonts w:ascii="Sylfaen" w:eastAsia="Times New Roman" w:hAnsi="Sylfaen"/>
          <w:b/>
          <w:bCs/>
          <w:color w:val="333333"/>
          <w:sz w:val="24"/>
          <w:szCs w:val="24"/>
        </w:rPr>
        <w:t xml:space="preserve">Pages:  </w:t>
      </w:r>
      <w:r w:rsidR="00954B7F" w:rsidRPr="003179AC">
        <w:rPr>
          <w:rFonts w:ascii="Sylfaen" w:eastAsia="Times New Roman" w:hAnsi="Sylfaen"/>
          <w:b/>
          <w:bCs/>
          <w:color w:val="333333"/>
          <w:sz w:val="24"/>
          <w:szCs w:val="24"/>
        </w:rPr>
        <w:t>12-14</w:t>
      </w:r>
    </w:p>
    <w:p w:rsidR="00BB770B" w:rsidRPr="003179AC" w:rsidRDefault="00BB770B" w:rsidP="00A0334F">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Published: </w:t>
      </w:r>
      <w:r w:rsidR="00954B7F" w:rsidRPr="003179AC">
        <w:rPr>
          <w:rFonts w:ascii="Sylfaen" w:eastAsia="Times New Roman" w:hAnsi="Sylfaen"/>
          <w:b/>
          <w:bCs/>
          <w:color w:val="333333"/>
          <w:sz w:val="24"/>
          <w:szCs w:val="24"/>
          <w:lang w:val="ka-GE"/>
        </w:rPr>
        <w:t>2015</w:t>
      </w:r>
    </w:p>
    <w:p w:rsidR="00954B7F" w:rsidRPr="003179AC" w:rsidRDefault="00954B7F" w:rsidP="00954B7F">
      <w:pPr>
        <w:pStyle w:val="ListParagraph"/>
        <w:numPr>
          <w:ilvl w:val="0"/>
          <w:numId w:val="7"/>
        </w:numPr>
        <w:spacing w:after="0" w:line="360" w:lineRule="auto"/>
        <w:ind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lastRenderedPageBreak/>
        <w:t>Title: </w:t>
      </w:r>
      <w:r w:rsidRPr="003179AC">
        <w:rPr>
          <w:rFonts w:ascii="Sylfaen" w:hAnsi="Sylfaen"/>
          <w:color w:val="222222"/>
          <w:sz w:val="24"/>
          <w:szCs w:val="24"/>
          <w:shd w:val="clear" w:color="auto" w:fill="FFFFFF"/>
        </w:rPr>
        <w:t>Economic Growth and Energy Security</w:t>
      </w:r>
      <w:r w:rsidRPr="00615164">
        <w:rPr>
          <w:rFonts w:ascii="Sylfaen" w:eastAsia="Times New Roman" w:hAnsi="Sylfaen"/>
          <w:sz w:val="24"/>
          <w:szCs w:val="24"/>
        </w:rPr>
        <w:t xml:space="preserve"> (Expanded Summary)</w:t>
      </w:r>
      <w:r w:rsidRPr="00615164">
        <w:rPr>
          <w:rFonts w:ascii="Sylfaen" w:eastAsia="Times New Roman" w:hAnsi="Sylfaen"/>
          <w:sz w:val="24"/>
          <w:szCs w:val="24"/>
        </w:rPr>
        <w:br/>
      </w:r>
      <w:r w:rsidRPr="003179AC">
        <w:rPr>
          <w:rFonts w:ascii="Sylfaen" w:eastAsia="Times New Roman" w:hAnsi="Sylfaen"/>
          <w:b/>
          <w:bCs/>
          <w:color w:val="333333"/>
          <w:sz w:val="24"/>
          <w:szCs w:val="24"/>
        </w:rPr>
        <w:t>Author(s): </w:t>
      </w:r>
      <w:r w:rsidRPr="00615164">
        <w:rPr>
          <w:rFonts w:ascii="Sylfaen" w:eastAsia="Times New Roman" w:hAnsi="Sylfaen"/>
          <w:sz w:val="24"/>
          <w:szCs w:val="24"/>
        </w:rPr>
        <w:t>Aslanishvili, David</w:t>
      </w:r>
    </w:p>
    <w:p w:rsidR="00954B7F" w:rsidRPr="003179AC" w:rsidRDefault="00954B7F" w:rsidP="00954B7F">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Source: </w:t>
      </w:r>
      <w:r w:rsidR="003179AC" w:rsidRPr="003179AC">
        <w:rPr>
          <w:rFonts w:ascii="Sylfaen" w:hAnsi="Sylfaen"/>
          <w:color w:val="222222"/>
          <w:sz w:val="24"/>
          <w:szCs w:val="24"/>
          <w:shd w:val="clear" w:color="auto" w:fill="FFFFFF"/>
        </w:rPr>
        <w:t>Tbilisi State University - Refereed and Reviewed International Scientific and Practical Journal of the Faculty of Economics and Business,</w:t>
      </w:r>
      <w:r w:rsidR="003179AC" w:rsidRPr="003179AC">
        <w:rPr>
          <w:rFonts w:ascii="Sylfaen" w:hAnsi="Sylfaen"/>
          <w:color w:val="222222"/>
          <w:sz w:val="24"/>
          <w:szCs w:val="24"/>
          <w:shd w:val="clear" w:color="auto" w:fill="FFFFFF"/>
          <w:lang w:val="ka-GE"/>
        </w:rPr>
        <w:t xml:space="preserve"> </w:t>
      </w:r>
      <w:r w:rsidRPr="003179AC">
        <w:rPr>
          <w:rFonts w:ascii="Sylfaen" w:hAnsi="Sylfaen"/>
          <w:color w:val="222222"/>
          <w:sz w:val="24"/>
          <w:szCs w:val="24"/>
          <w:shd w:val="clear" w:color="auto" w:fill="FFFFFF"/>
        </w:rPr>
        <w:t>ECONOMICS AND BUSINESS ISSN 1987-5789</w:t>
      </w:r>
    </w:p>
    <w:p w:rsidR="00954B7F" w:rsidRPr="003179AC" w:rsidRDefault="00954B7F" w:rsidP="00954B7F">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Volume: </w:t>
      </w:r>
      <w:r w:rsidRPr="003179AC">
        <w:rPr>
          <w:rFonts w:ascii="Sylfaen" w:eastAsia="Times New Roman" w:hAnsi="Sylfaen"/>
          <w:sz w:val="24"/>
          <w:szCs w:val="24"/>
          <w:lang w:val="ka-GE"/>
        </w:rPr>
        <w:t>8</w:t>
      </w:r>
    </w:p>
    <w:p w:rsidR="00954B7F" w:rsidRPr="003179AC" w:rsidRDefault="00954B7F" w:rsidP="00954B7F">
      <w:pPr>
        <w:pStyle w:val="ListParagraph"/>
        <w:spacing w:after="0" w:line="360" w:lineRule="auto"/>
        <w:ind w:left="230" w:right="238"/>
        <w:jc w:val="both"/>
        <w:rPr>
          <w:rFonts w:ascii="Sylfaen" w:eastAsia="Times New Roman" w:hAnsi="Sylfaen"/>
          <w:b/>
          <w:bCs/>
          <w:color w:val="333333"/>
          <w:sz w:val="24"/>
          <w:szCs w:val="24"/>
          <w:lang w:val="ka-GE"/>
        </w:rPr>
      </w:pPr>
      <w:r w:rsidRPr="003179AC">
        <w:rPr>
          <w:rFonts w:ascii="Sylfaen" w:eastAsia="Times New Roman" w:hAnsi="Sylfaen"/>
          <w:b/>
          <w:bCs/>
          <w:color w:val="333333"/>
          <w:sz w:val="24"/>
          <w:szCs w:val="24"/>
        </w:rPr>
        <w:t>Issue: </w:t>
      </w:r>
      <w:r w:rsidRPr="003179AC">
        <w:rPr>
          <w:rFonts w:ascii="Sylfaen" w:eastAsia="Times New Roman" w:hAnsi="Sylfaen"/>
          <w:b/>
          <w:bCs/>
          <w:color w:val="333333"/>
          <w:sz w:val="24"/>
          <w:szCs w:val="24"/>
          <w:lang w:val="ka-GE"/>
        </w:rPr>
        <w:t>4</w:t>
      </w:r>
    </w:p>
    <w:p w:rsidR="00954B7F" w:rsidRPr="003179AC" w:rsidRDefault="00954B7F" w:rsidP="00954B7F">
      <w:pPr>
        <w:pStyle w:val="ListParagraph"/>
        <w:spacing w:after="0" w:line="360" w:lineRule="auto"/>
        <w:ind w:left="230" w:right="238"/>
        <w:jc w:val="both"/>
        <w:rPr>
          <w:rFonts w:ascii="Sylfaen" w:eastAsia="Times New Roman" w:hAnsi="Sylfaen"/>
          <w:b/>
          <w:bCs/>
          <w:color w:val="333333"/>
          <w:sz w:val="24"/>
          <w:szCs w:val="24"/>
          <w:lang w:val="ka-GE"/>
        </w:rPr>
      </w:pPr>
      <w:r w:rsidRPr="003179AC">
        <w:rPr>
          <w:rFonts w:ascii="Sylfaen" w:eastAsia="Times New Roman" w:hAnsi="Sylfaen"/>
          <w:b/>
          <w:bCs/>
          <w:color w:val="333333"/>
          <w:sz w:val="24"/>
          <w:szCs w:val="24"/>
        </w:rPr>
        <w:t xml:space="preserve">Pages:  </w:t>
      </w:r>
      <w:r w:rsidRPr="003179AC">
        <w:rPr>
          <w:rFonts w:ascii="Sylfaen" w:eastAsia="Times New Roman" w:hAnsi="Sylfaen"/>
          <w:b/>
          <w:bCs/>
          <w:color w:val="333333"/>
          <w:sz w:val="24"/>
          <w:szCs w:val="24"/>
          <w:lang w:val="ka-GE"/>
        </w:rPr>
        <w:t>178-183</w:t>
      </w:r>
    </w:p>
    <w:p w:rsidR="00954B7F" w:rsidRPr="003179AC" w:rsidRDefault="00954B7F" w:rsidP="00954B7F">
      <w:pPr>
        <w:pStyle w:val="ListParagraph"/>
        <w:spacing w:after="0" w:line="360" w:lineRule="auto"/>
        <w:ind w:left="230" w:right="238"/>
        <w:jc w:val="both"/>
        <w:rPr>
          <w:rFonts w:ascii="Sylfaen" w:eastAsia="Times New Roman" w:hAnsi="Sylfaen"/>
          <w:b/>
          <w:bCs/>
          <w:color w:val="333333"/>
          <w:sz w:val="24"/>
          <w:szCs w:val="24"/>
          <w:lang w:val="ka-GE"/>
        </w:rPr>
      </w:pPr>
      <w:r w:rsidRPr="003179AC">
        <w:rPr>
          <w:rFonts w:ascii="Sylfaen" w:eastAsia="Times New Roman" w:hAnsi="Sylfaen"/>
          <w:b/>
          <w:bCs/>
          <w:color w:val="333333"/>
          <w:sz w:val="24"/>
          <w:szCs w:val="24"/>
        </w:rPr>
        <w:t>Published: </w:t>
      </w:r>
      <w:r w:rsidRPr="003179AC">
        <w:rPr>
          <w:rFonts w:ascii="Sylfaen" w:eastAsia="Times New Roman" w:hAnsi="Sylfaen"/>
          <w:b/>
          <w:bCs/>
          <w:color w:val="333333"/>
          <w:sz w:val="24"/>
          <w:szCs w:val="24"/>
          <w:lang w:val="ka-GE"/>
        </w:rPr>
        <w:t>2015</w:t>
      </w:r>
    </w:p>
    <w:p w:rsidR="00954B7F" w:rsidRPr="003179AC" w:rsidRDefault="00954B7F" w:rsidP="00954B7F">
      <w:pPr>
        <w:pStyle w:val="ListParagraph"/>
        <w:numPr>
          <w:ilvl w:val="0"/>
          <w:numId w:val="7"/>
        </w:numPr>
        <w:spacing w:after="0" w:line="360" w:lineRule="auto"/>
        <w:ind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Title: </w:t>
      </w:r>
      <w:r w:rsidR="003179AC" w:rsidRPr="003179AC">
        <w:rPr>
          <w:rFonts w:ascii="Sylfaen" w:hAnsi="Sylfaen"/>
          <w:color w:val="222222"/>
          <w:sz w:val="24"/>
          <w:szCs w:val="24"/>
          <w:shd w:val="clear" w:color="auto" w:fill="FFFFFF"/>
        </w:rPr>
        <w:t>FEDERAL REPUBLIC OF GERMANY STATE SECURITIES MARKET: EXPERIENCE FOR GEORGIA</w:t>
      </w:r>
      <w:r w:rsidRPr="00615164">
        <w:rPr>
          <w:rFonts w:ascii="Sylfaen" w:eastAsia="Times New Roman" w:hAnsi="Sylfaen"/>
          <w:sz w:val="24"/>
          <w:szCs w:val="24"/>
        </w:rPr>
        <w:t xml:space="preserve"> (Expanded Summary)</w:t>
      </w:r>
      <w:r w:rsidRPr="00615164">
        <w:rPr>
          <w:rFonts w:ascii="Sylfaen" w:eastAsia="Times New Roman" w:hAnsi="Sylfaen"/>
          <w:sz w:val="24"/>
          <w:szCs w:val="24"/>
        </w:rPr>
        <w:br/>
      </w:r>
      <w:r w:rsidRPr="003179AC">
        <w:rPr>
          <w:rFonts w:ascii="Sylfaen" w:eastAsia="Times New Roman" w:hAnsi="Sylfaen"/>
          <w:b/>
          <w:bCs/>
          <w:color w:val="333333"/>
          <w:sz w:val="24"/>
          <w:szCs w:val="24"/>
        </w:rPr>
        <w:t>Author(s): </w:t>
      </w:r>
      <w:r w:rsidRPr="00615164">
        <w:rPr>
          <w:rFonts w:ascii="Sylfaen" w:eastAsia="Times New Roman" w:hAnsi="Sylfaen"/>
          <w:sz w:val="24"/>
          <w:szCs w:val="24"/>
        </w:rPr>
        <w:t>Aslanishvili, David</w:t>
      </w:r>
    </w:p>
    <w:p w:rsidR="00954B7F" w:rsidRPr="003179AC" w:rsidRDefault="00954B7F" w:rsidP="00954B7F">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Source: </w:t>
      </w:r>
      <w:r w:rsidR="003179AC" w:rsidRPr="003179AC">
        <w:rPr>
          <w:rFonts w:ascii="Sylfaen" w:hAnsi="Sylfaen"/>
          <w:color w:val="222222"/>
          <w:sz w:val="24"/>
          <w:szCs w:val="24"/>
          <w:shd w:val="clear" w:color="auto" w:fill="FFFFFF"/>
        </w:rPr>
        <w:t>PROCEEDINGS OF SCIENTIFIC WORKS OF PAATA GUGUSHVILI INSTITUTE OF ECONOMICS OF TSU</w:t>
      </w:r>
    </w:p>
    <w:p w:rsidR="00954B7F" w:rsidRPr="003179AC" w:rsidRDefault="00954B7F" w:rsidP="00954B7F">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Volume: </w:t>
      </w:r>
      <w:r w:rsidR="003179AC" w:rsidRPr="003179AC">
        <w:rPr>
          <w:rFonts w:ascii="Sylfaen" w:hAnsi="Sylfaen"/>
          <w:color w:val="222222"/>
          <w:sz w:val="24"/>
          <w:szCs w:val="24"/>
          <w:shd w:val="clear" w:color="auto" w:fill="FFFFFF"/>
        </w:rPr>
        <w:t>8</w:t>
      </w:r>
    </w:p>
    <w:p w:rsidR="00954B7F" w:rsidRPr="003179AC" w:rsidRDefault="00954B7F" w:rsidP="00954B7F">
      <w:pPr>
        <w:pStyle w:val="ListParagraph"/>
        <w:spacing w:after="0" w:line="360" w:lineRule="auto"/>
        <w:ind w:left="230" w:right="238"/>
        <w:jc w:val="both"/>
        <w:rPr>
          <w:rFonts w:ascii="Sylfaen" w:eastAsia="Times New Roman" w:hAnsi="Sylfaen"/>
          <w:b/>
          <w:bCs/>
          <w:color w:val="333333"/>
          <w:sz w:val="24"/>
          <w:szCs w:val="24"/>
          <w:lang w:val="ka-GE"/>
        </w:rPr>
      </w:pPr>
      <w:r w:rsidRPr="003179AC">
        <w:rPr>
          <w:rFonts w:ascii="Sylfaen" w:eastAsia="Times New Roman" w:hAnsi="Sylfaen"/>
          <w:b/>
          <w:bCs/>
          <w:color w:val="333333"/>
          <w:sz w:val="24"/>
          <w:szCs w:val="24"/>
        </w:rPr>
        <w:t>Pages: </w:t>
      </w:r>
      <w:r w:rsidR="003179AC" w:rsidRPr="003179AC">
        <w:rPr>
          <w:rFonts w:ascii="Sylfaen" w:eastAsia="Times New Roman" w:hAnsi="Sylfaen"/>
          <w:b/>
          <w:bCs/>
          <w:color w:val="333333"/>
          <w:sz w:val="24"/>
          <w:szCs w:val="24"/>
          <w:lang w:val="ka-GE"/>
        </w:rPr>
        <w:t>385-390</w:t>
      </w:r>
    </w:p>
    <w:p w:rsidR="00954B7F" w:rsidRPr="003179AC" w:rsidRDefault="00954B7F" w:rsidP="00954B7F">
      <w:pPr>
        <w:pStyle w:val="ListParagraph"/>
        <w:spacing w:after="0" w:line="360" w:lineRule="auto"/>
        <w:ind w:left="230" w:right="238"/>
        <w:jc w:val="both"/>
        <w:rPr>
          <w:rFonts w:ascii="Sylfaen" w:eastAsia="Times New Roman" w:hAnsi="Sylfaen"/>
          <w:b/>
          <w:bCs/>
          <w:color w:val="333333"/>
          <w:sz w:val="24"/>
          <w:szCs w:val="24"/>
          <w:lang w:val="ka-GE"/>
        </w:rPr>
      </w:pPr>
      <w:r w:rsidRPr="003179AC">
        <w:rPr>
          <w:rFonts w:ascii="Sylfaen" w:eastAsia="Times New Roman" w:hAnsi="Sylfaen"/>
          <w:b/>
          <w:bCs/>
          <w:color w:val="333333"/>
          <w:sz w:val="24"/>
          <w:szCs w:val="24"/>
        </w:rPr>
        <w:t>Published: </w:t>
      </w:r>
      <w:r w:rsidR="003179AC" w:rsidRPr="003179AC">
        <w:rPr>
          <w:rFonts w:ascii="Sylfaen" w:eastAsia="Times New Roman" w:hAnsi="Sylfaen"/>
          <w:b/>
          <w:bCs/>
          <w:color w:val="333333"/>
          <w:sz w:val="24"/>
          <w:szCs w:val="24"/>
          <w:lang w:val="ka-GE"/>
        </w:rPr>
        <w:t>2014</w:t>
      </w:r>
    </w:p>
    <w:p w:rsidR="003179AC" w:rsidRDefault="003179AC" w:rsidP="003179AC">
      <w:pPr>
        <w:pStyle w:val="ListParagraph"/>
        <w:numPr>
          <w:ilvl w:val="0"/>
          <w:numId w:val="7"/>
        </w:numPr>
        <w:spacing w:after="0" w:line="360" w:lineRule="auto"/>
        <w:ind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Title: </w:t>
      </w:r>
      <w:r>
        <w:rPr>
          <w:rFonts w:ascii="Arial" w:hAnsi="Arial" w:cs="Arial"/>
          <w:color w:val="222222"/>
          <w:sz w:val="27"/>
          <w:szCs w:val="27"/>
          <w:shd w:val="clear" w:color="auto" w:fill="FFFFFF"/>
        </w:rPr>
        <w:t>Обзор Мирового Рынка Государственных Ценных Бумаг и их структура</w:t>
      </w:r>
      <w:r w:rsidRPr="00615164">
        <w:rPr>
          <w:rFonts w:ascii="Sylfaen" w:eastAsia="Times New Roman" w:hAnsi="Sylfaen"/>
          <w:sz w:val="24"/>
          <w:szCs w:val="24"/>
        </w:rPr>
        <w:t>(Expanded Summary)</w:t>
      </w:r>
    </w:p>
    <w:p w:rsidR="003179AC" w:rsidRPr="003179AC" w:rsidRDefault="003179AC" w:rsidP="003179AC">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Author(s): </w:t>
      </w:r>
      <w:r w:rsidRPr="00615164">
        <w:rPr>
          <w:rFonts w:ascii="Sylfaen" w:eastAsia="Times New Roman" w:hAnsi="Sylfaen"/>
          <w:sz w:val="24"/>
          <w:szCs w:val="24"/>
        </w:rPr>
        <w:t>Aslanishvili, David</w:t>
      </w:r>
    </w:p>
    <w:p w:rsidR="00B63C8F" w:rsidRDefault="003179AC" w:rsidP="003179AC">
      <w:pPr>
        <w:pStyle w:val="ListParagraph"/>
        <w:spacing w:after="0" w:line="360" w:lineRule="auto"/>
        <w:ind w:left="230" w:right="238"/>
        <w:jc w:val="both"/>
        <w:rPr>
          <w:rFonts w:ascii="Sylfaen" w:eastAsia="Times New Roman" w:hAnsi="Sylfaen"/>
          <w:b/>
          <w:bCs/>
          <w:color w:val="333333"/>
          <w:sz w:val="24"/>
          <w:szCs w:val="24"/>
          <w:lang w:val="ka-GE"/>
        </w:rPr>
      </w:pPr>
      <w:r w:rsidRPr="003179AC">
        <w:rPr>
          <w:rFonts w:ascii="Sylfaen" w:eastAsia="Times New Roman" w:hAnsi="Sylfaen"/>
          <w:b/>
          <w:bCs/>
          <w:color w:val="333333"/>
          <w:sz w:val="24"/>
          <w:szCs w:val="24"/>
        </w:rPr>
        <w:t>Source: </w:t>
      </w:r>
      <w:r w:rsidR="00B63C8F">
        <w:rPr>
          <w:rFonts w:ascii="Arial" w:hAnsi="Arial" w:cs="Arial"/>
          <w:color w:val="222222"/>
          <w:sz w:val="20"/>
          <w:szCs w:val="20"/>
          <w:shd w:val="clear" w:color="auto" w:fill="FFFFFF"/>
        </w:rPr>
        <w:t>STATE UNIVERSITY OF MOLDOVA, FACULTY OF ECONOMIC SCIENCES, the 9th International Scientific Conference</w:t>
      </w:r>
    </w:p>
    <w:p w:rsidR="003179AC" w:rsidRPr="003179AC" w:rsidRDefault="00B63C8F" w:rsidP="003179AC">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Conference:</w:t>
      </w:r>
      <w:r>
        <w:rPr>
          <w:rFonts w:ascii="Sylfaen" w:eastAsia="Times New Roman" w:hAnsi="Sylfaen"/>
          <w:b/>
          <w:bCs/>
          <w:color w:val="333333"/>
          <w:sz w:val="24"/>
          <w:szCs w:val="24"/>
          <w:lang w:val="ka-GE"/>
        </w:rPr>
        <w:t xml:space="preserve"> </w:t>
      </w:r>
      <w:r>
        <w:rPr>
          <w:rFonts w:ascii="Arial" w:hAnsi="Arial" w:cs="Arial"/>
          <w:color w:val="222222"/>
          <w:sz w:val="20"/>
          <w:szCs w:val="20"/>
          <w:shd w:val="clear" w:color="auto" w:fill="FFFFFF"/>
        </w:rPr>
        <w:t>Policies and mechanisms of innovation and development of economic, financial and social processes at national and international level</w:t>
      </w:r>
    </w:p>
    <w:p w:rsidR="003179AC" w:rsidRPr="00B63C8F" w:rsidRDefault="003179AC" w:rsidP="003179AC">
      <w:pPr>
        <w:pStyle w:val="ListParagraph"/>
        <w:spacing w:after="0" w:line="360" w:lineRule="auto"/>
        <w:ind w:left="230" w:right="238"/>
        <w:jc w:val="both"/>
        <w:rPr>
          <w:rFonts w:ascii="Sylfaen" w:eastAsia="Times New Roman" w:hAnsi="Sylfaen"/>
          <w:b/>
          <w:bCs/>
          <w:color w:val="333333"/>
          <w:sz w:val="24"/>
          <w:szCs w:val="24"/>
          <w:lang w:val="ka-GE"/>
        </w:rPr>
      </w:pPr>
      <w:r w:rsidRPr="003179AC">
        <w:rPr>
          <w:rFonts w:ascii="Sylfaen" w:eastAsia="Times New Roman" w:hAnsi="Sylfaen"/>
          <w:b/>
          <w:bCs/>
          <w:color w:val="333333"/>
          <w:sz w:val="24"/>
          <w:szCs w:val="24"/>
        </w:rPr>
        <w:t>Pages: </w:t>
      </w:r>
      <w:r w:rsidR="00B63C8F">
        <w:rPr>
          <w:rFonts w:ascii="Sylfaen" w:eastAsia="Times New Roman" w:hAnsi="Sylfaen"/>
          <w:b/>
          <w:bCs/>
          <w:color w:val="333333"/>
          <w:sz w:val="24"/>
          <w:szCs w:val="24"/>
          <w:lang w:val="ka-GE"/>
        </w:rPr>
        <w:t>219-220</w:t>
      </w:r>
    </w:p>
    <w:p w:rsidR="003179AC" w:rsidRPr="00B63C8F" w:rsidRDefault="003179AC" w:rsidP="003179AC">
      <w:pPr>
        <w:pStyle w:val="ListParagraph"/>
        <w:spacing w:after="0" w:line="360" w:lineRule="auto"/>
        <w:ind w:left="230" w:right="238"/>
        <w:jc w:val="both"/>
        <w:rPr>
          <w:rFonts w:ascii="Sylfaen" w:eastAsia="Times New Roman" w:hAnsi="Sylfaen"/>
          <w:b/>
          <w:bCs/>
          <w:color w:val="333333"/>
          <w:sz w:val="24"/>
          <w:szCs w:val="24"/>
          <w:lang w:val="ka-GE"/>
        </w:rPr>
      </w:pPr>
      <w:r w:rsidRPr="003179AC">
        <w:rPr>
          <w:rFonts w:ascii="Sylfaen" w:eastAsia="Times New Roman" w:hAnsi="Sylfaen"/>
          <w:b/>
          <w:bCs/>
          <w:color w:val="333333"/>
          <w:sz w:val="24"/>
          <w:szCs w:val="24"/>
        </w:rPr>
        <w:t>Published: </w:t>
      </w:r>
      <w:r w:rsidR="00B63C8F">
        <w:rPr>
          <w:rFonts w:ascii="Sylfaen" w:eastAsia="Times New Roman" w:hAnsi="Sylfaen"/>
          <w:b/>
          <w:bCs/>
          <w:color w:val="333333"/>
          <w:sz w:val="24"/>
          <w:szCs w:val="24"/>
          <w:lang w:val="ka-GE"/>
        </w:rPr>
        <w:t>2014</w:t>
      </w:r>
    </w:p>
    <w:p w:rsidR="00B63C8F" w:rsidRDefault="003179AC" w:rsidP="003179AC">
      <w:pPr>
        <w:pStyle w:val="ListParagraph"/>
        <w:numPr>
          <w:ilvl w:val="0"/>
          <w:numId w:val="7"/>
        </w:numPr>
        <w:spacing w:after="0" w:line="360" w:lineRule="auto"/>
        <w:ind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Title: </w:t>
      </w:r>
      <w:r w:rsidR="00B63C8F">
        <w:rPr>
          <w:rFonts w:ascii="Arial" w:hAnsi="Arial" w:cs="Arial"/>
          <w:color w:val="222222"/>
          <w:sz w:val="27"/>
          <w:szCs w:val="27"/>
          <w:shd w:val="clear" w:color="auto" w:fill="FFFFFF"/>
        </w:rPr>
        <w:t>The Stock Market in Georgia: The Current Reality and an Uncertain Future</w:t>
      </w:r>
      <w:r w:rsidR="00B63C8F">
        <w:rPr>
          <w:rFonts w:ascii="Sylfaen" w:hAnsi="Sylfaen" w:cs="Arial"/>
          <w:color w:val="222222"/>
          <w:sz w:val="27"/>
          <w:szCs w:val="27"/>
          <w:shd w:val="clear" w:color="auto" w:fill="FFFFFF"/>
          <w:lang w:val="ka-GE"/>
        </w:rPr>
        <w:t xml:space="preserve"> </w:t>
      </w:r>
      <w:r w:rsidRPr="00615164">
        <w:rPr>
          <w:rFonts w:ascii="Sylfaen" w:eastAsia="Times New Roman" w:hAnsi="Sylfaen"/>
          <w:sz w:val="24"/>
          <w:szCs w:val="24"/>
        </w:rPr>
        <w:t>(Expanded Summary)</w:t>
      </w:r>
    </w:p>
    <w:p w:rsidR="003179AC" w:rsidRPr="003179AC" w:rsidRDefault="003179AC" w:rsidP="00B63C8F">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lastRenderedPageBreak/>
        <w:t>Author(s): </w:t>
      </w:r>
      <w:r w:rsidRPr="00615164">
        <w:rPr>
          <w:rFonts w:ascii="Sylfaen" w:eastAsia="Times New Roman" w:hAnsi="Sylfaen"/>
          <w:sz w:val="24"/>
          <w:szCs w:val="24"/>
        </w:rPr>
        <w:t>Aslanishvili, David</w:t>
      </w:r>
    </w:p>
    <w:p w:rsidR="003179AC" w:rsidRPr="00B63C8F" w:rsidRDefault="003179AC" w:rsidP="003179AC">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Source: </w:t>
      </w:r>
      <w:r w:rsidR="00B63C8F">
        <w:rPr>
          <w:rFonts w:ascii="Arial" w:hAnsi="Arial" w:cs="Arial"/>
          <w:color w:val="222222"/>
          <w:sz w:val="20"/>
          <w:szCs w:val="20"/>
          <w:shd w:val="clear" w:color="auto" w:fill="FFFFFF"/>
        </w:rPr>
        <w:t>TSU SCIENCE Scientific-Popular Journal</w:t>
      </w:r>
      <w:r w:rsidR="00B63C8F">
        <w:rPr>
          <w:rFonts w:ascii="Sylfaen" w:hAnsi="Sylfaen" w:cs="Arial"/>
          <w:color w:val="222222"/>
          <w:sz w:val="20"/>
          <w:szCs w:val="20"/>
          <w:shd w:val="clear" w:color="auto" w:fill="FFFFFF"/>
          <w:lang w:val="ka-GE"/>
        </w:rPr>
        <w:t xml:space="preserve">, </w:t>
      </w:r>
      <w:r w:rsidR="00B63C8F">
        <w:rPr>
          <w:rFonts w:ascii="Arial" w:hAnsi="Arial" w:cs="Arial"/>
          <w:color w:val="222222"/>
          <w:sz w:val="20"/>
          <w:szCs w:val="20"/>
          <w:shd w:val="clear" w:color="auto" w:fill="FFFFFF"/>
        </w:rPr>
        <w:t>Tbilisi State University Publishing House</w:t>
      </w:r>
    </w:p>
    <w:p w:rsidR="003179AC" w:rsidRPr="00B63C8F" w:rsidRDefault="00B63C8F" w:rsidP="003179AC">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Issue: </w:t>
      </w:r>
      <w:r>
        <w:rPr>
          <w:rFonts w:ascii="Sylfaen" w:eastAsia="Times New Roman" w:hAnsi="Sylfaen"/>
          <w:b/>
          <w:bCs/>
          <w:color w:val="333333"/>
          <w:sz w:val="24"/>
          <w:szCs w:val="24"/>
          <w:lang w:val="ka-GE"/>
        </w:rPr>
        <w:t>6</w:t>
      </w:r>
    </w:p>
    <w:p w:rsidR="003179AC" w:rsidRPr="003179AC" w:rsidRDefault="003179AC" w:rsidP="003179AC">
      <w:pPr>
        <w:pStyle w:val="ListParagraph"/>
        <w:spacing w:after="0" w:line="360" w:lineRule="auto"/>
        <w:ind w:left="230" w:right="238"/>
        <w:jc w:val="both"/>
        <w:rPr>
          <w:rFonts w:ascii="Sylfaen" w:eastAsia="Times New Roman" w:hAnsi="Sylfaen"/>
          <w:b/>
          <w:bCs/>
          <w:color w:val="333333"/>
          <w:sz w:val="24"/>
          <w:szCs w:val="24"/>
          <w:lang w:val="ka-GE"/>
        </w:rPr>
      </w:pPr>
      <w:r w:rsidRPr="003179AC">
        <w:rPr>
          <w:rFonts w:ascii="Sylfaen" w:eastAsia="Times New Roman" w:hAnsi="Sylfaen"/>
          <w:b/>
          <w:bCs/>
          <w:color w:val="333333"/>
          <w:sz w:val="24"/>
          <w:szCs w:val="24"/>
        </w:rPr>
        <w:t>Pages:</w:t>
      </w:r>
      <w:r w:rsidR="00B63C8F">
        <w:rPr>
          <w:rFonts w:ascii="Sylfaen" w:eastAsia="Times New Roman" w:hAnsi="Sylfaen"/>
          <w:b/>
          <w:bCs/>
          <w:color w:val="333333"/>
          <w:sz w:val="24"/>
          <w:szCs w:val="24"/>
          <w:lang w:val="ka-GE"/>
        </w:rPr>
        <w:t xml:space="preserve"> 39-40</w:t>
      </w:r>
      <w:r w:rsidRPr="003179AC">
        <w:rPr>
          <w:rFonts w:ascii="Sylfaen" w:eastAsia="Times New Roman" w:hAnsi="Sylfaen"/>
          <w:b/>
          <w:bCs/>
          <w:color w:val="333333"/>
          <w:sz w:val="24"/>
          <w:szCs w:val="24"/>
        </w:rPr>
        <w:t> </w:t>
      </w:r>
    </w:p>
    <w:p w:rsidR="003179AC" w:rsidRPr="00B63C8F" w:rsidRDefault="003179AC" w:rsidP="003179AC">
      <w:pPr>
        <w:pStyle w:val="ListParagraph"/>
        <w:spacing w:after="0" w:line="360" w:lineRule="auto"/>
        <w:ind w:left="230" w:right="238"/>
        <w:jc w:val="both"/>
        <w:rPr>
          <w:rFonts w:ascii="Sylfaen" w:eastAsia="Times New Roman" w:hAnsi="Sylfaen"/>
          <w:b/>
          <w:bCs/>
          <w:color w:val="333333"/>
          <w:sz w:val="24"/>
          <w:szCs w:val="24"/>
          <w:lang w:val="ka-GE"/>
        </w:rPr>
      </w:pPr>
      <w:r w:rsidRPr="003179AC">
        <w:rPr>
          <w:rFonts w:ascii="Sylfaen" w:eastAsia="Times New Roman" w:hAnsi="Sylfaen"/>
          <w:b/>
          <w:bCs/>
          <w:color w:val="333333"/>
          <w:sz w:val="24"/>
          <w:szCs w:val="24"/>
        </w:rPr>
        <w:t>Published: </w:t>
      </w:r>
      <w:r w:rsidR="00B63C8F">
        <w:rPr>
          <w:rFonts w:ascii="Sylfaen" w:eastAsia="Times New Roman" w:hAnsi="Sylfaen"/>
          <w:b/>
          <w:bCs/>
          <w:color w:val="333333"/>
          <w:sz w:val="24"/>
          <w:szCs w:val="24"/>
          <w:lang w:val="ka-GE"/>
        </w:rPr>
        <w:t>2014</w:t>
      </w:r>
    </w:p>
    <w:p w:rsidR="00710809" w:rsidRPr="00710809" w:rsidRDefault="003179AC" w:rsidP="003179AC">
      <w:pPr>
        <w:pStyle w:val="ListParagraph"/>
        <w:numPr>
          <w:ilvl w:val="0"/>
          <w:numId w:val="7"/>
        </w:numPr>
        <w:spacing w:after="0" w:line="360" w:lineRule="auto"/>
        <w:ind w:right="238"/>
        <w:jc w:val="both"/>
        <w:rPr>
          <w:rFonts w:ascii="Sylfaen" w:eastAsia="Times New Roman" w:hAnsi="Sylfaen"/>
          <w:sz w:val="24"/>
          <w:szCs w:val="24"/>
          <w:lang w:val="ka-GE"/>
        </w:rPr>
      </w:pPr>
      <w:r w:rsidRPr="00710809">
        <w:rPr>
          <w:rFonts w:ascii="Sylfaen" w:eastAsia="Times New Roman" w:hAnsi="Sylfaen"/>
          <w:b/>
          <w:bCs/>
          <w:color w:val="333333"/>
          <w:sz w:val="24"/>
          <w:szCs w:val="24"/>
        </w:rPr>
        <w:t>Title: </w:t>
      </w:r>
      <w:r w:rsidR="00710809">
        <w:rPr>
          <w:rFonts w:ascii="Arial" w:hAnsi="Arial" w:cs="Arial"/>
          <w:color w:val="222222"/>
          <w:sz w:val="27"/>
          <w:szCs w:val="27"/>
          <w:shd w:val="clear" w:color="auto" w:fill="FFFFFF"/>
        </w:rPr>
        <w:t>CAUSES OF CURRENT ECONOMIC CRISIS OF EUROPEAN UNION COUNTRIES</w:t>
      </w:r>
      <w:r w:rsidRPr="00615164">
        <w:rPr>
          <w:rFonts w:ascii="Sylfaen" w:eastAsia="Times New Roman" w:hAnsi="Sylfaen"/>
          <w:sz w:val="24"/>
          <w:szCs w:val="24"/>
        </w:rPr>
        <w:t xml:space="preserve"> (Expanded Summary)</w:t>
      </w:r>
      <w:r w:rsidRPr="00615164">
        <w:rPr>
          <w:rFonts w:ascii="Sylfaen" w:eastAsia="Times New Roman" w:hAnsi="Sylfaen"/>
          <w:sz w:val="24"/>
          <w:szCs w:val="24"/>
        </w:rPr>
        <w:br/>
      </w:r>
      <w:r w:rsidR="00710809" w:rsidRPr="003179AC">
        <w:rPr>
          <w:rFonts w:ascii="Sylfaen" w:eastAsia="Times New Roman" w:hAnsi="Sylfaen"/>
          <w:b/>
          <w:bCs/>
          <w:color w:val="333333"/>
          <w:sz w:val="24"/>
          <w:szCs w:val="24"/>
        </w:rPr>
        <w:t>Author(s): </w:t>
      </w:r>
      <w:r w:rsidR="00710809" w:rsidRPr="00615164">
        <w:rPr>
          <w:rFonts w:ascii="Sylfaen" w:eastAsia="Times New Roman" w:hAnsi="Sylfaen"/>
          <w:sz w:val="24"/>
          <w:szCs w:val="24"/>
        </w:rPr>
        <w:t xml:space="preserve">Aslanishvili, David; </w:t>
      </w:r>
    </w:p>
    <w:p w:rsidR="003179AC" w:rsidRPr="00710809" w:rsidRDefault="003179AC" w:rsidP="00710809">
      <w:pPr>
        <w:pStyle w:val="ListParagraph"/>
        <w:spacing w:after="0" w:line="360" w:lineRule="auto"/>
        <w:ind w:left="230" w:right="238"/>
        <w:jc w:val="both"/>
        <w:rPr>
          <w:rFonts w:ascii="Sylfaen" w:eastAsia="Times New Roman" w:hAnsi="Sylfaen"/>
          <w:sz w:val="24"/>
          <w:szCs w:val="24"/>
          <w:lang w:val="ka-GE"/>
        </w:rPr>
      </w:pPr>
      <w:r w:rsidRPr="00710809">
        <w:rPr>
          <w:rFonts w:ascii="Sylfaen" w:eastAsia="Times New Roman" w:hAnsi="Sylfaen"/>
          <w:b/>
          <w:bCs/>
          <w:color w:val="333333"/>
          <w:sz w:val="24"/>
          <w:szCs w:val="24"/>
        </w:rPr>
        <w:t>Source: </w:t>
      </w:r>
      <w:r w:rsidR="00710809">
        <w:rPr>
          <w:rFonts w:ascii="Arial" w:hAnsi="Arial" w:cs="Arial"/>
          <w:color w:val="222222"/>
          <w:sz w:val="20"/>
          <w:szCs w:val="20"/>
          <w:shd w:val="clear" w:color="auto" w:fill="FFFFFF"/>
        </w:rPr>
        <w:t>PROCEEDINGS OF SCIENTIFIC WORKS OF PAATA GUGUSHVILI INSTITUTE OF ECONOMICS OF TSU</w:t>
      </w:r>
    </w:p>
    <w:p w:rsidR="003179AC" w:rsidRPr="00710809" w:rsidRDefault="003179AC" w:rsidP="003179AC">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Volume: </w:t>
      </w:r>
      <w:r w:rsidR="00710809">
        <w:rPr>
          <w:rFonts w:ascii="Sylfaen" w:eastAsia="Times New Roman" w:hAnsi="Sylfaen"/>
          <w:b/>
          <w:bCs/>
          <w:color w:val="333333"/>
          <w:sz w:val="24"/>
          <w:szCs w:val="24"/>
          <w:lang w:val="ka-GE"/>
        </w:rPr>
        <w:t>5</w:t>
      </w:r>
    </w:p>
    <w:p w:rsidR="003179AC" w:rsidRPr="00710809" w:rsidRDefault="003179AC" w:rsidP="003179AC">
      <w:pPr>
        <w:pStyle w:val="ListParagraph"/>
        <w:spacing w:after="0" w:line="360" w:lineRule="auto"/>
        <w:ind w:left="230" w:right="238"/>
        <w:jc w:val="both"/>
        <w:rPr>
          <w:rFonts w:ascii="Sylfaen" w:eastAsia="Times New Roman" w:hAnsi="Sylfaen"/>
          <w:b/>
          <w:bCs/>
          <w:color w:val="333333"/>
          <w:sz w:val="24"/>
          <w:szCs w:val="24"/>
          <w:lang w:val="ka-GE"/>
        </w:rPr>
      </w:pPr>
      <w:r w:rsidRPr="003179AC">
        <w:rPr>
          <w:rFonts w:ascii="Sylfaen" w:eastAsia="Times New Roman" w:hAnsi="Sylfaen"/>
          <w:b/>
          <w:bCs/>
          <w:color w:val="333333"/>
          <w:sz w:val="24"/>
          <w:szCs w:val="24"/>
        </w:rPr>
        <w:t>Pages: </w:t>
      </w:r>
      <w:r w:rsidR="00710809">
        <w:rPr>
          <w:rFonts w:ascii="Sylfaen" w:eastAsia="Times New Roman" w:hAnsi="Sylfaen"/>
          <w:b/>
          <w:bCs/>
          <w:color w:val="333333"/>
          <w:sz w:val="24"/>
          <w:szCs w:val="24"/>
          <w:lang w:val="ka-GE"/>
        </w:rPr>
        <w:t>298-305</w:t>
      </w:r>
    </w:p>
    <w:p w:rsidR="00710809" w:rsidRDefault="003179AC" w:rsidP="00710809">
      <w:pPr>
        <w:pStyle w:val="ListParagraph"/>
        <w:spacing w:after="0" w:line="360" w:lineRule="auto"/>
        <w:ind w:left="230" w:right="238"/>
        <w:jc w:val="both"/>
        <w:rPr>
          <w:rFonts w:ascii="Sylfaen" w:eastAsia="Times New Roman" w:hAnsi="Sylfaen"/>
          <w:b/>
          <w:bCs/>
          <w:color w:val="333333"/>
          <w:sz w:val="24"/>
          <w:szCs w:val="24"/>
          <w:lang w:val="ka-GE"/>
        </w:rPr>
      </w:pPr>
      <w:r w:rsidRPr="00710809">
        <w:rPr>
          <w:rFonts w:ascii="Sylfaen" w:eastAsia="Times New Roman" w:hAnsi="Sylfaen"/>
          <w:b/>
          <w:bCs/>
          <w:color w:val="333333"/>
          <w:sz w:val="24"/>
          <w:szCs w:val="24"/>
        </w:rPr>
        <w:t>Published:</w:t>
      </w:r>
      <w:r w:rsidR="00710809">
        <w:rPr>
          <w:rFonts w:ascii="Sylfaen" w:eastAsia="Times New Roman" w:hAnsi="Sylfaen"/>
          <w:b/>
          <w:bCs/>
          <w:color w:val="333333"/>
          <w:sz w:val="24"/>
          <w:szCs w:val="24"/>
          <w:lang w:val="ka-GE"/>
        </w:rPr>
        <w:t xml:space="preserve"> 2012</w:t>
      </w:r>
      <w:r w:rsidRPr="00710809">
        <w:rPr>
          <w:rFonts w:ascii="Sylfaen" w:eastAsia="Times New Roman" w:hAnsi="Sylfaen"/>
          <w:b/>
          <w:bCs/>
          <w:color w:val="333333"/>
          <w:sz w:val="24"/>
          <w:szCs w:val="24"/>
        </w:rPr>
        <w:t> </w:t>
      </w:r>
    </w:p>
    <w:p w:rsidR="00710809" w:rsidRPr="00710809" w:rsidRDefault="003179AC" w:rsidP="00710809">
      <w:pPr>
        <w:pStyle w:val="ListParagraph"/>
        <w:numPr>
          <w:ilvl w:val="0"/>
          <w:numId w:val="7"/>
        </w:numPr>
        <w:spacing w:after="0" w:line="360" w:lineRule="auto"/>
        <w:ind w:right="238"/>
        <w:jc w:val="both"/>
        <w:rPr>
          <w:rFonts w:ascii="Sylfaen" w:eastAsia="Times New Roman" w:hAnsi="Sylfaen"/>
          <w:sz w:val="24"/>
          <w:szCs w:val="24"/>
          <w:lang w:val="ka-GE"/>
        </w:rPr>
      </w:pPr>
      <w:r w:rsidRPr="00710809">
        <w:rPr>
          <w:rFonts w:ascii="Sylfaen" w:eastAsia="Times New Roman" w:hAnsi="Sylfaen"/>
          <w:b/>
          <w:bCs/>
          <w:color w:val="333333"/>
          <w:sz w:val="24"/>
          <w:szCs w:val="24"/>
        </w:rPr>
        <w:t>Title:</w:t>
      </w:r>
      <w:r w:rsidR="00710809" w:rsidRPr="00710809">
        <w:rPr>
          <w:rFonts w:ascii="Arial" w:hAnsi="Arial" w:cs="Arial"/>
          <w:color w:val="222222"/>
          <w:sz w:val="27"/>
          <w:szCs w:val="27"/>
          <w:shd w:val="clear" w:color="auto" w:fill="FFFFFF"/>
        </w:rPr>
        <w:t xml:space="preserve"> THE INFLUENCE OF GLOBAL ECONOMIC CRISIS ON WORLD ECONOMY, ITS REASONS AND OVERCOME STEPS</w:t>
      </w:r>
      <w:r w:rsidRPr="00710809">
        <w:rPr>
          <w:rFonts w:ascii="Sylfaen" w:eastAsia="Times New Roman" w:hAnsi="Sylfaen"/>
          <w:b/>
          <w:bCs/>
          <w:color w:val="333333"/>
          <w:sz w:val="24"/>
          <w:szCs w:val="24"/>
        </w:rPr>
        <w:t> </w:t>
      </w:r>
      <w:r w:rsidRPr="00615164">
        <w:rPr>
          <w:rFonts w:ascii="Sylfaen" w:eastAsia="Times New Roman" w:hAnsi="Sylfaen"/>
          <w:sz w:val="24"/>
          <w:szCs w:val="24"/>
        </w:rPr>
        <w:t xml:space="preserve"> (Expanded Summary)</w:t>
      </w:r>
      <w:r w:rsidRPr="00615164">
        <w:rPr>
          <w:rFonts w:ascii="Sylfaen" w:eastAsia="Times New Roman" w:hAnsi="Sylfaen"/>
          <w:sz w:val="24"/>
          <w:szCs w:val="24"/>
        </w:rPr>
        <w:br/>
      </w:r>
      <w:r w:rsidR="00710809" w:rsidRPr="003179AC">
        <w:rPr>
          <w:rFonts w:ascii="Sylfaen" w:eastAsia="Times New Roman" w:hAnsi="Sylfaen"/>
          <w:b/>
          <w:bCs/>
          <w:color w:val="333333"/>
          <w:sz w:val="24"/>
          <w:szCs w:val="24"/>
        </w:rPr>
        <w:t>Author(s): </w:t>
      </w:r>
      <w:r w:rsidR="00710809" w:rsidRPr="00615164">
        <w:rPr>
          <w:rFonts w:ascii="Sylfaen" w:eastAsia="Times New Roman" w:hAnsi="Sylfaen"/>
          <w:sz w:val="24"/>
          <w:szCs w:val="24"/>
        </w:rPr>
        <w:t xml:space="preserve">Aslanishvili, David; </w:t>
      </w:r>
      <w:r w:rsidR="00710809" w:rsidRPr="00710809">
        <w:rPr>
          <w:rFonts w:ascii="Sylfaen" w:eastAsia="Times New Roman" w:hAnsi="Sylfaen"/>
          <w:b/>
          <w:bCs/>
          <w:color w:val="333333"/>
          <w:sz w:val="24"/>
          <w:szCs w:val="24"/>
        </w:rPr>
        <w:t xml:space="preserve"> </w:t>
      </w:r>
      <w:r w:rsidR="00710809" w:rsidRPr="00615164">
        <w:rPr>
          <w:rFonts w:ascii="Sylfaen" w:eastAsia="Times New Roman" w:hAnsi="Sylfaen"/>
          <w:sz w:val="24"/>
          <w:szCs w:val="24"/>
        </w:rPr>
        <w:t>Omadze, Kristine</w:t>
      </w:r>
    </w:p>
    <w:p w:rsidR="003179AC" w:rsidRPr="00710809" w:rsidRDefault="003179AC" w:rsidP="00710809">
      <w:pPr>
        <w:pStyle w:val="ListParagraph"/>
        <w:spacing w:after="0" w:line="360" w:lineRule="auto"/>
        <w:ind w:left="230" w:right="238"/>
        <w:jc w:val="both"/>
        <w:rPr>
          <w:rFonts w:ascii="Sylfaen" w:eastAsia="Times New Roman" w:hAnsi="Sylfaen"/>
          <w:sz w:val="24"/>
          <w:szCs w:val="24"/>
          <w:lang w:val="ka-GE"/>
        </w:rPr>
      </w:pPr>
      <w:r w:rsidRPr="00710809">
        <w:rPr>
          <w:rFonts w:ascii="Sylfaen" w:eastAsia="Times New Roman" w:hAnsi="Sylfaen"/>
          <w:b/>
          <w:bCs/>
          <w:color w:val="333333"/>
          <w:sz w:val="24"/>
          <w:szCs w:val="24"/>
        </w:rPr>
        <w:t>Source: </w:t>
      </w:r>
      <w:r w:rsidR="00710809">
        <w:rPr>
          <w:rFonts w:ascii="Arial" w:hAnsi="Arial" w:cs="Arial"/>
          <w:color w:val="222222"/>
          <w:sz w:val="20"/>
          <w:szCs w:val="20"/>
          <w:shd w:val="clear" w:color="auto" w:fill="FFFFFF"/>
        </w:rPr>
        <w:t>Caucasus University Publishing House</w:t>
      </w:r>
      <w:r w:rsidR="00710809">
        <w:rPr>
          <w:rFonts w:ascii="Sylfaen" w:hAnsi="Sylfaen" w:cs="Arial"/>
          <w:color w:val="222222"/>
          <w:sz w:val="20"/>
          <w:szCs w:val="20"/>
          <w:shd w:val="clear" w:color="auto" w:fill="FFFFFF"/>
          <w:lang w:val="ka-GE"/>
        </w:rPr>
        <w:t xml:space="preserve">, </w:t>
      </w:r>
      <w:r w:rsidR="00710809">
        <w:rPr>
          <w:rFonts w:ascii="Arial" w:hAnsi="Arial" w:cs="Arial"/>
          <w:color w:val="222222"/>
          <w:sz w:val="20"/>
          <w:szCs w:val="20"/>
          <w:shd w:val="clear" w:color="auto" w:fill="FFFFFF"/>
        </w:rPr>
        <w:t>collection of scientific works of Caucasus University</w:t>
      </w:r>
    </w:p>
    <w:p w:rsidR="003179AC" w:rsidRPr="00710809" w:rsidRDefault="003179AC" w:rsidP="003179AC">
      <w:pPr>
        <w:pStyle w:val="ListParagraph"/>
        <w:spacing w:after="0" w:line="360" w:lineRule="auto"/>
        <w:ind w:left="230" w:right="238"/>
        <w:jc w:val="both"/>
        <w:rPr>
          <w:rFonts w:ascii="Sylfaen" w:eastAsia="Times New Roman" w:hAnsi="Sylfaen"/>
          <w:b/>
          <w:bCs/>
          <w:color w:val="333333"/>
          <w:sz w:val="24"/>
          <w:szCs w:val="24"/>
          <w:lang w:val="ka-GE"/>
        </w:rPr>
      </w:pPr>
      <w:r w:rsidRPr="003179AC">
        <w:rPr>
          <w:rFonts w:ascii="Sylfaen" w:eastAsia="Times New Roman" w:hAnsi="Sylfaen"/>
          <w:b/>
          <w:bCs/>
          <w:color w:val="333333"/>
          <w:sz w:val="24"/>
          <w:szCs w:val="24"/>
        </w:rPr>
        <w:t>Pages: </w:t>
      </w:r>
      <w:r w:rsidR="00710809">
        <w:rPr>
          <w:rFonts w:ascii="Sylfaen" w:eastAsia="Times New Roman" w:hAnsi="Sylfaen"/>
          <w:b/>
          <w:bCs/>
          <w:color w:val="333333"/>
          <w:sz w:val="24"/>
          <w:szCs w:val="24"/>
          <w:lang w:val="ka-GE"/>
        </w:rPr>
        <w:t>35-45</w:t>
      </w:r>
    </w:p>
    <w:p w:rsidR="003179AC" w:rsidRPr="00755A8D" w:rsidRDefault="003179AC" w:rsidP="003179AC">
      <w:pPr>
        <w:pStyle w:val="ListParagraph"/>
        <w:spacing w:after="0" w:line="360" w:lineRule="auto"/>
        <w:ind w:left="230" w:right="238"/>
        <w:jc w:val="both"/>
        <w:rPr>
          <w:rFonts w:ascii="Sylfaen" w:eastAsia="Times New Roman" w:hAnsi="Sylfaen"/>
          <w:b/>
          <w:bCs/>
          <w:color w:val="333333"/>
          <w:sz w:val="24"/>
          <w:szCs w:val="24"/>
          <w:lang w:val="ka-GE"/>
        </w:rPr>
      </w:pPr>
      <w:r w:rsidRPr="003179AC">
        <w:rPr>
          <w:rFonts w:ascii="Sylfaen" w:eastAsia="Times New Roman" w:hAnsi="Sylfaen"/>
          <w:b/>
          <w:bCs/>
          <w:color w:val="333333"/>
          <w:sz w:val="24"/>
          <w:szCs w:val="24"/>
        </w:rPr>
        <w:t>Publ</w:t>
      </w:r>
      <w:r w:rsidRPr="00755A8D">
        <w:rPr>
          <w:rFonts w:ascii="Sylfaen" w:eastAsia="Times New Roman" w:hAnsi="Sylfaen"/>
          <w:b/>
          <w:bCs/>
          <w:color w:val="333333"/>
          <w:sz w:val="24"/>
          <w:szCs w:val="24"/>
        </w:rPr>
        <w:t>ished:</w:t>
      </w:r>
      <w:r w:rsidR="00710809" w:rsidRPr="00755A8D">
        <w:rPr>
          <w:rFonts w:ascii="Sylfaen" w:eastAsia="Times New Roman" w:hAnsi="Sylfaen"/>
          <w:b/>
          <w:bCs/>
          <w:color w:val="333333"/>
          <w:sz w:val="24"/>
          <w:szCs w:val="24"/>
          <w:lang w:val="ka-GE"/>
        </w:rPr>
        <w:t xml:space="preserve"> 2013</w:t>
      </w:r>
      <w:r w:rsidRPr="00755A8D">
        <w:rPr>
          <w:rFonts w:ascii="Sylfaen" w:eastAsia="Times New Roman" w:hAnsi="Sylfaen"/>
          <w:b/>
          <w:bCs/>
          <w:color w:val="333333"/>
          <w:sz w:val="24"/>
          <w:szCs w:val="24"/>
        </w:rPr>
        <w:t> </w:t>
      </w:r>
    </w:p>
    <w:p w:rsidR="003179AC" w:rsidRPr="00755A8D" w:rsidRDefault="003179AC" w:rsidP="003179AC">
      <w:pPr>
        <w:pStyle w:val="ListParagraph"/>
        <w:numPr>
          <w:ilvl w:val="0"/>
          <w:numId w:val="7"/>
        </w:numPr>
        <w:spacing w:after="0" w:line="360" w:lineRule="auto"/>
        <w:ind w:right="238"/>
        <w:jc w:val="both"/>
        <w:rPr>
          <w:rFonts w:ascii="Sylfaen" w:eastAsia="Times New Roman" w:hAnsi="Sylfaen"/>
          <w:sz w:val="24"/>
          <w:szCs w:val="24"/>
          <w:lang w:val="ka-GE"/>
        </w:rPr>
      </w:pPr>
      <w:r w:rsidRPr="00755A8D">
        <w:rPr>
          <w:rFonts w:ascii="Sylfaen" w:eastAsia="Times New Roman" w:hAnsi="Sylfaen"/>
          <w:b/>
          <w:bCs/>
          <w:color w:val="333333"/>
          <w:sz w:val="24"/>
          <w:szCs w:val="24"/>
        </w:rPr>
        <w:t>Title: </w:t>
      </w:r>
      <w:r w:rsidR="00710809" w:rsidRPr="00755A8D">
        <w:rPr>
          <w:rFonts w:ascii="Sylfaen" w:hAnsi="Sylfaen" w:cs="Arial"/>
          <w:color w:val="222222"/>
          <w:sz w:val="27"/>
          <w:szCs w:val="27"/>
          <w:shd w:val="clear" w:color="auto" w:fill="FFFFFF"/>
        </w:rPr>
        <w:t>Stock Market in Georgia: Present Reality and Prospective</w:t>
      </w:r>
      <w:r w:rsidRPr="00615164">
        <w:rPr>
          <w:rFonts w:ascii="Sylfaen" w:eastAsia="Times New Roman" w:hAnsi="Sylfaen"/>
          <w:sz w:val="24"/>
          <w:szCs w:val="24"/>
        </w:rPr>
        <w:t xml:space="preserve"> (Expanded Summary)</w:t>
      </w:r>
      <w:r w:rsidRPr="00615164">
        <w:rPr>
          <w:rFonts w:ascii="Sylfaen" w:eastAsia="Times New Roman" w:hAnsi="Sylfaen"/>
          <w:sz w:val="24"/>
          <w:szCs w:val="24"/>
        </w:rPr>
        <w:br/>
      </w:r>
      <w:r w:rsidRPr="00755A8D">
        <w:rPr>
          <w:rFonts w:ascii="Sylfaen" w:eastAsia="Times New Roman" w:hAnsi="Sylfaen"/>
          <w:b/>
          <w:bCs/>
          <w:color w:val="333333"/>
          <w:sz w:val="24"/>
          <w:szCs w:val="24"/>
        </w:rPr>
        <w:t>Author(s): </w:t>
      </w:r>
      <w:r w:rsidRPr="00615164">
        <w:rPr>
          <w:rFonts w:ascii="Sylfaen" w:eastAsia="Times New Roman" w:hAnsi="Sylfaen"/>
          <w:sz w:val="24"/>
          <w:szCs w:val="24"/>
        </w:rPr>
        <w:t>Aslanishvili, David</w:t>
      </w:r>
    </w:p>
    <w:p w:rsidR="003179AC" w:rsidRPr="00755A8D" w:rsidRDefault="003179AC" w:rsidP="003179AC">
      <w:pPr>
        <w:pStyle w:val="ListParagraph"/>
        <w:spacing w:after="0" w:line="360" w:lineRule="auto"/>
        <w:ind w:left="230" w:right="238"/>
        <w:jc w:val="both"/>
        <w:rPr>
          <w:rFonts w:ascii="Sylfaen" w:eastAsia="Times New Roman" w:hAnsi="Sylfaen"/>
          <w:sz w:val="24"/>
          <w:szCs w:val="24"/>
          <w:lang w:val="ka-GE"/>
        </w:rPr>
      </w:pPr>
      <w:r w:rsidRPr="00755A8D">
        <w:rPr>
          <w:rFonts w:ascii="Sylfaen" w:eastAsia="Times New Roman" w:hAnsi="Sylfaen"/>
          <w:b/>
          <w:bCs/>
          <w:color w:val="333333"/>
          <w:sz w:val="24"/>
          <w:szCs w:val="24"/>
        </w:rPr>
        <w:t>Source: </w:t>
      </w:r>
      <w:r w:rsidR="00710809" w:rsidRPr="00755A8D">
        <w:rPr>
          <w:rFonts w:ascii="Sylfaen" w:hAnsi="Sylfaen" w:cs="Arial"/>
          <w:color w:val="222222"/>
          <w:sz w:val="20"/>
          <w:szCs w:val="20"/>
          <w:shd w:val="clear" w:color="auto" w:fill="FFFFFF"/>
        </w:rPr>
        <w:t>International Scientific-Analytical Journal Ekonomisti</w:t>
      </w:r>
      <w:r w:rsidR="00755A8D" w:rsidRPr="00755A8D">
        <w:rPr>
          <w:rFonts w:ascii="Sylfaen" w:hAnsi="Sylfaen" w:cs="Arial"/>
          <w:color w:val="222222"/>
          <w:sz w:val="20"/>
          <w:szCs w:val="20"/>
          <w:shd w:val="clear" w:color="auto" w:fill="FFFFFF"/>
          <w:lang w:val="ka-GE"/>
        </w:rPr>
        <w:t xml:space="preserve">, </w:t>
      </w:r>
      <w:r w:rsidR="00755A8D" w:rsidRPr="00755A8D">
        <w:rPr>
          <w:rFonts w:ascii="Sylfaen" w:hAnsi="Sylfaen" w:cs="Arial"/>
          <w:color w:val="222222"/>
          <w:sz w:val="20"/>
          <w:szCs w:val="20"/>
          <w:shd w:val="clear" w:color="auto" w:fill="FFFFFF"/>
        </w:rPr>
        <w:t>PUBLISHING HOUSE OF PAATA GUGUSHVILI INSTITUTE OF ECONOMICS OF TSU</w:t>
      </w:r>
    </w:p>
    <w:p w:rsidR="003179AC" w:rsidRPr="00755A8D" w:rsidRDefault="003179AC" w:rsidP="003179AC">
      <w:pPr>
        <w:pStyle w:val="ListParagraph"/>
        <w:spacing w:after="0" w:line="360" w:lineRule="auto"/>
        <w:ind w:left="230" w:right="238"/>
        <w:jc w:val="both"/>
        <w:rPr>
          <w:rFonts w:ascii="Sylfaen" w:eastAsia="Times New Roman" w:hAnsi="Sylfaen"/>
          <w:sz w:val="24"/>
          <w:szCs w:val="24"/>
          <w:lang w:val="ka-GE"/>
        </w:rPr>
      </w:pPr>
      <w:r w:rsidRPr="00755A8D">
        <w:rPr>
          <w:rFonts w:ascii="Sylfaen" w:eastAsia="Times New Roman" w:hAnsi="Sylfaen"/>
          <w:b/>
          <w:bCs/>
          <w:color w:val="333333"/>
          <w:sz w:val="24"/>
          <w:szCs w:val="24"/>
        </w:rPr>
        <w:t>Volume: </w:t>
      </w:r>
      <w:r w:rsidR="00710809" w:rsidRPr="00755A8D">
        <w:rPr>
          <w:rFonts w:ascii="Sylfaen" w:eastAsia="Times New Roman" w:hAnsi="Sylfaen"/>
          <w:b/>
          <w:bCs/>
          <w:color w:val="333333"/>
          <w:sz w:val="24"/>
          <w:szCs w:val="24"/>
          <w:lang w:val="ka-GE"/>
        </w:rPr>
        <w:t>3</w:t>
      </w:r>
    </w:p>
    <w:p w:rsidR="003179AC" w:rsidRPr="00755A8D" w:rsidRDefault="003179AC" w:rsidP="003179AC">
      <w:pPr>
        <w:pStyle w:val="ListParagraph"/>
        <w:spacing w:after="0" w:line="360" w:lineRule="auto"/>
        <w:ind w:left="230" w:right="238"/>
        <w:jc w:val="both"/>
        <w:rPr>
          <w:rFonts w:ascii="Sylfaen" w:eastAsia="Times New Roman" w:hAnsi="Sylfaen"/>
          <w:b/>
          <w:bCs/>
          <w:color w:val="333333"/>
          <w:sz w:val="24"/>
          <w:szCs w:val="24"/>
          <w:lang w:val="ka-GE"/>
        </w:rPr>
      </w:pPr>
      <w:r w:rsidRPr="00755A8D">
        <w:rPr>
          <w:rFonts w:ascii="Sylfaen" w:eastAsia="Times New Roman" w:hAnsi="Sylfaen"/>
          <w:b/>
          <w:bCs/>
          <w:color w:val="333333"/>
          <w:sz w:val="24"/>
          <w:szCs w:val="24"/>
        </w:rPr>
        <w:t>Pages: </w:t>
      </w:r>
      <w:r w:rsidR="00710809" w:rsidRPr="00755A8D">
        <w:rPr>
          <w:rFonts w:ascii="Sylfaen" w:eastAsia="Times New Roman" w:hAnsi="Sylfaen"/>
          <w:b/>
          <w:bCs/>
          <w:color w:val="333333"/>
          <w:sz w:val="24"/>
          <w:szCs w:val="24"/>
          <w:lang w:val="ka-GE"/>
        </w:rPr>
        <w:t>83-96</w:t>
      </w:r>
    </w:p>
    <w:p w:rsidR="00710809" w:rsidRPr="00755A8D" w:rsidRDefault="003179AC" w:rsidP="00710809">
      <w:pPr>
        <w:pStyle w:val="ListParagraph"/>
        <w:spacing w:after="0" w:line="360" w:lineRule="auto"/>
        <w:ind w:left="230" w:right="238"/>
        <w:jc w:val="both"/>
        <w:rPr>
          <w:rFonts w:ascii="Sylfaen" w:eastAsia="Times New Roman" w:hAnsi="Sylfaen"/>
          <w:sz w:val="24"/>
          <w:szCs w:val="24"/>
          <w:lang w:val="ka-GE"/>
        </w:rPr>
      </w:pPr>
      <w:r w:rsidRPr="00755A8D">
        <w:rPr>
          <w:rFonts w:ascii="Sylfaen" w:eastAsia="Times New Roman" w:hAnsi="Sylfaen"/>
          <w:b/>
          <w:bCs/>
          <w:color w:val="333333"/>
          <w:sz w:val="24"/>
          <w:szCs w:val="24"/>
        </w:rPr>
        <w:lastRenderedPageBreak/>
        <w:t>Published: </w:t>
      </w:r>
      <w:r w:rsidR="00710809" w:rsidRPr="00755A8D">
        <w:rPr>
          <w:rFonts w:ascii="Sylfaen" w:eastAsia="Times New Roman" w:hAnsi="Sylfaen"/>
          <w:b/>
          <w:bCs/>
          <w:color w:val="333333"/>
          <w:sz w:val="24"/>
          <w:szCs w:val="24"/>
          <w:lang w:val="ka-GE"/>
        </w:rPr>
        <w:t>2014</w:t>
      </w:r>
    </w:p>
    <w:p w:rsidR="003179AC" w:rsidRPr="00755A8D" w:rsidRDefault="003179AC" w:rsidP="003179AC">
      <w:pPr>
        <w:pStyle w:val="ListParagraph"/>
        <w:numPr>
          <w:ilvl w:val="0"/>
          <w:numId w:val="7"/>
        </w:numPr>
        <w:spacing w:after="0" w:line="360" w:lineRule="auto"/>
        <w:ind w:right="238"/>
        <w:jc w:val="both"/>
        <w:rPr>
          <w:rFonts w:ascii="Sylfaen" w:eastAsia="Times New Roman" w:hAnsi="Sylfaen"/>
          <w:sz w:val="24"/>
          <w:szCs w:val="24"/>
          <w:lang w:val="ka-GE"/>
        </w:rPr>
      </w:pPr>
      <w:r w:rsidRPr="00755A8D">
        <w:rPr>
          <w:rFonts w:ascii="Sylfaen" w:eastAsia="Times New Roman" w:hAnsi="Sylfaen"/>
          <w:b/>
          <w:bCs/>
          <w:color w:val="333333"/>
          <w:sz w:val="24"/>
          <w:szCs w:val="24"/>
        </w:rPr>
        <w:t>Title: </w:t>
      </w:r>
      <w:r w:rsidR="00755A8D" w:rsidRPr="00755A8D">
        <w:rPr>
          <w:rFonts w:ascii="Sylfaen" w:hAnsi="Sylfaen" w:cs="Arial"/>
          <w:color w:val="222222"/>
          <w:sz w:val="27"/>
          <w:szCs w:val="27"/>
          <w:shd w:val="clear" w:color="auto" w:fill="FFFFFF"/>
        </w:rPr>
        <w:t>STATE SECURITIES MARKET IN GEORGIA, ITS FUNCTIONING, HISTORY AND LESSONS SUMMARY</w:t>
      </w:r>
      <w:r w:rsidRPr="00615164">
        <w:rPr>
          <w:rFonts w:ascii="Sylfaen" w:eastAsia="Times New Roman" w:hAnsi="Sylfaen"/>
          <w:sz w:val="24"/>
          <w:szCs w:val="24"/>
        </w:rPr>
        <w:t xml:space="preserve"> (Expanded Summary)</w:t>
      </w:r>
      <w:r w:rsidRPr="00615164">
        <w:rPr>
          <w:rFonts w:ascii="Sylfaen" w:eastAsia="Times New Roman" w:hAnsi="Sylfaen"/>
          <w:sz w:val="24"/>
          <w:szCs w:val="24"/>
        </w:rPr>
        <w:br/>
      </w:r>
      <w:r w:rsidRPr="00755A8D">
        <w:rPr>
          <w:rFonts w:ascii="Sylfaen" w:eastAsia="Times New Roman" w:hAnsi="Sylfaen"/>
          <w:b/>
          <w:bCs/>
          <w:color w:val="333333"/>
          <w:sz w:val="24"/>
          <w:szCs w:val="24"/>
        </w:rPr>
        <w:t>Author(s): </w:t>
      </w:r>
      <w:r w:rsidRPr="00615164">
        <w:rPr>
          <w:rFonts w:ascii="Sylfaen" w:eastAsia="Times New Roman" w:hAnsi="Sylfaen"/>
          <w:sz w:val="24"/>
          <w:szCs w:val="24"/>
        </w:rPr>
        <w:t>Aslanishvili, David</w:t>
      </w:r>
    </w:p>
    <w:p w:rsidR="00755A8D" w:rsidRPr="00755A8D" w:rsidRDefault="00755A8D" w:rsidP="003179AC">
      <w:pPr>
        <w:pStyle w:val="ListParagraph"/>
        <w:spacing w:after="0" w:line="360" w:lineRule="auto"/>
        <w:ind w:left="230" w:right="238"/>
        <w:jc w:val="both"/>
        <w:rPr>
          <w:rFonts w:ascii="Sylfaen" w:eastAsia="Times New Roman" w:hAnsi="Sylfaen"/>
          <w:b/>
          <w:bCs/>
          <w:color w:val="000000" w:themeColor="text1"/>
          <w:sz w:val="24"/>
          <w:szCs w:val="24"/>
          <w:lang w:val="ka-GE"/>
        </w:rPr>
      </w:pPr>
      <w:r w:rsidRPr="00755A8D">
        <w:rPr>
          <w:rFonts w:ascii="Sylfaen" w:hAnsi="Sylfaen" w:cs="Arial"/>
          <w:b/>
          <w:color w:val="000000" w:themeColor="text1"/>
          <w:sz w:val="24"/>
          <w:szCs w:val="24"/>
          <w:shd w:val="clear" w:color="auto" w:fill="FFFFFF"/>
        </w:rPr>
        <w:t>Conference</w:t>
      </w:r>
      <w:r>
        <w:rPr>
          <w:rFonts w:ascii="Sylfaen" w:hAnsi="Sylfaen" w:cs="Arial"/>
          <w:b/>
          <w:color w:val="000000" w:themeColor="text1"/>
          <w:sz w:val="24"/>
          <w:szCs w:val="24"/>
          <w:shd w:val="clear" w:color="auto" w:fill="FFFFFF"/>
          <w:lang w:val="ka-GE"/>
        </w:rPr>
        <w:t xml:space="preserve">: </w:t>
      </w:r>
      <w:r>
        <w:rPr>
          <w:rFonts w:ascii="Arial" w:hAnsi="Arial" w:cs="Arial"/>
          <w:color w:val="222222"/>
          <w:sz w:val="20"/>
          <w:szCs w:val="20"/>
          <w:shd w:val="clear" w:color="auto" w:fill="FFFFFF"/>
        </w:rPr>
        <w:t>Proceedings of Materials of International Scientific-Practical Conference NATIONAL ECONOMIES AND GLOBALIZATION</w:t>
      </w:r>
    </w:p>
    <w:p w:rsidR="003179AC" w:rsidRPr="003179AC" w:rsidRDefault="003179AC" w:rsidP="003179AC">
      <w:pPr>
        <w:pStyle w:val="ListParagraph"/>
        <w:spacing w:after="0" w:line="360" w:lineRule="auto"/>
        <w:ind w:left="230" w:right="238"/>
        <w:jc w:val="both"/>
        <w:rPr>
          <w:rFonts w:ascii="Sylfaen" w:eastAsia="Times New Roman" w:hAnsi="Sylfaen"/>
          <w:sz w:val="24"/>
          <w:szCs w:val="24"/>
          <w:lang w:val="ka-GE"/>
        </w:rPr>
      </w:pPr>
      <w:r w:rsidRPr="00755A8D">
        <w:rPr>
          <w:rFonts w:ascii="Sylfaen" w:eastAsia="Times New Roman" w:hAnsi="Sylfaen"/>
          <w:b/>
          <w:bCs/>
          <w:color w:val="333333"/>
          <w:sz w:val="24"/>
          <w:szCs w:val="24"/>
        </w:rPr>
        <w:t>Sour</w:t>
      </w:r>
      <w:r w:rsidRPr="003179AC">
        <w:rPr>
          <w:rFonts w:ascii="Sylfaen" w:eastAsia="Times New Roman" w:hAnsi="Sylfaen"/>
          <w:b/>
          <w:bCs/>
          <w:color w:val="333333"/>
          <w:sz w:val="24"/>
          <w:szCs w:val="24"/>
        </w:rPr>
        <w:t>ce: </w:t>
      </w:r>
      <w:r w:rsidR="00755A8D">
        <w:rPr>
          <w:rFonts w:ascii="Arial" w:hAnsi="Arial" w:cs="Arial"/>
          <w:color w:val="222222"/>
          <w:sz w:val="20"/>
          <w:szCs w:val="20"/>
          <w:shd w:val="clear" w:color="auto" w:fill="FFFFFF"/>
        </w:rPr>
        <w:t>PUBLISHING HOUSE OF PAATA GUGUSHVILI INSTITUTE OF ECONOMICS OF IVANE JAVAKHISHVILI TBILISI STATE UNIVERSITY</w:t>
      </w:r>
    </w:p>
    <w:p w:rsidR="003179AC" w:rsidRDefault="003179AC" w:rsidP="003179AC">
      <w:pPr>
        <w:pStyle w:val="ListParagraph"/>
        <w:spacing w:after="0" w:line="360" w:lineRule="auto"/>
        <w:ind w:left="230" w:right="238"/>
        <w:jc w:val="both"/>
        <w:rPr>
          <w:rFonts w:ascii="Sylfaen" w:eastAsia="Times New Roman" w:hAnsi="Sylfaen"/>
          <w:b/>
          <w:bCs/>
          <w:color w:val="333333"/>
          <w:sz w:val="24"/>
          <w:szCs w:val="24"/>
          <w:lang w:val="ka-GE"/>
        </w:rPr>
      </w:pPr>
      <w:r w:rsidRPr="003179AC">
        <w:rPr>
          <w:rFonts w:ascii="Sylfaen" w:eastAsia="Times New Roman" w:hAnsi="Sylfaen"/>
          <w:b/>
          <w:bCs/>
          <w:color w:val="333333"/>
          <w:sz w:val="24"/>
          <w:szCs w:val="24"/>
        </w:rPr>
        <w:t>Volume: </w:t>
      </w:r>
      <w:r w:rsidR="00755A8D">
        <w:rPr>
          <w:rFonts w:ascii="Sylfaen" w:eastAsia="Times New Roman" w:hAnsi="Sylfaen"/>
          <w:b/>
          <w:bCs/>
          <w:color w:val="333333"/>
          <w:sz w:val="24"/>
          <w:szCs w:val="24"/>
          <w:lang w:val="ka-GE"/>
        </w:rPr>
        <w:t>2</w:t>
      </w:r>
    </w:p>
    <w:p w:rsidR="00755A8D" w:rsidRPr="00755A8D" w:rsidRDefault="00755A8D" w:rsidP="003179AC">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Issue: </w:t>
      </w:r>
      <w:r>
        <w:rPr>
          <w:rFonts w:ascii="Sylfaen" w:eastAsia="Times New Roman" w:hAnsi="Sylfaen"/>
          <w:b/>
          <w:bCs/>
          <w:color w:val="333333"/>
          <w:sz w:val="24"/>
          <w:szCs w:val="24"/>
          <w:lang w:val="ka-GE"/>
        </w:rPr>
        <w:t>1</w:t>
      </w:r>
    </w:p>
    <w:p w:rsidR="003179AC" w:rsidRPr="00755A8D" w:rsidRDefault="003179AC" w:rsidP="003179AC">
      <w:pPr>
        <w:pStyle w:val="ListParagraph"/>
        <w:spacing w:after="0" w:line="360" w:lineRule="auto"/>
        <w:ind w:left="230" w:right="238"/>
        <w:jc w:val="both"/>
        <w:rPr>
          <w:rFonts w:ascii="Sylfaen" w:eastAsia="Times New Roman" w:hAnsi="Sylfaen"/>
          <w:b/>
          <w:bCs/>
          <w:color w:val="333333"/>
          <w:sz w:val="24"/>
          <w:szCs w:val="24"/>
          <w:lang w:val="ka-GE"/>
        </w:rPr>
      </w:pPr>
      <w:r w:rsidRPr="003179AC">
        <w:rPr>
          <w:rFonts w:ascii="Sylfaen" w:eastAsia="Times New Roman" w:hAnsi="Sylfaen"/>
          <w:b/>
          <w:bCs/>
          <w:color w:val="333333"/>
          <w:sz w:val="24"/>
          <w:szCs w:val="24"/>
        </w:rPr>
        <w:t>Pages: </w:t>
      </w:r>
      <w:r w:rsidR="00755A8D">
        <w:rPr>
          <w:rFonts w:ascii="Sylfaen" w:eastAsia="Times New Roman" w:hAnsi="Sylfaen"/>
          <w:b/>
          <w:bCs/>
          <w:color w:val="333333"/>
          <w:sz w:val="24"/>
          <w:szCs w:val="24"/>
          <w:lang w:val="ka-GE"/>
        </w:rPr>
        <w:t>328-334</w:t>
      </w:r>
    </w:p>
    <w:p w:rsidR="00710809" w:rsidRPr="00755A8D" w:rsidRDefault="003179AC" w:rsidP="00710809">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Published: </w:t>
      </w:r>
      <w:r w:rsidR="00755A8D">
        <w:rPr>
          <w:rFonts w:ascii="Sylfaen" w:eastAsia="Times New Roman" w:hAnsi="Sylfaen"/>
          <w:b/>
          <w:bCs/>
          <w:color w:val="333333"/>
          <w:sz w:val="24"/>
          <w:szCs w:val="24"/>
          <w:lang w:val="ka-GE"/>
        </w:rPr>
        <w:t>2012</w:t>
      </w:r>
    </w:p>
    <w:p w:rsidR="003179AC" w:rsidRPr="003179AC" w:rsidRDefault="003179AC" w:rsidP="003179AC">
      <w:pPr>
        <w:pStyle w:val="ListParagraph"/>
        <w:numPr>
          <w:ilvl w:val="0"/>
          <w:numId w:val="7"/>
        </w:numPr>
        <w:spacing w:after="0" w:line="360" w:lineRule="auto"/>
        <w:ind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Title: </w:t>
      </w:r>
      <w:hyperlink r:id="rId8" w:anchor="page=491" w:history="1">
        <w:r w:rsidR="00755A8D" w:rsidRPr="00755A8D">
          <w:rPr>
            <w:rStyle w:val="Hyperlink"/>
            <w:rFonts w:ascii="Sylfaen" w:hAnsi="Sylfaen" w:cs="Arial"/>
            <w:color w:val="000000" w:themeColor="text1"/>
            <w:sz w:val="27"/>
            <w:szCs w:val="27"/>
            <w:u w:val="none"/>
            <w:shd w:val="clear" w:color="auto" w:fill="FFFFFF"/>
          </w:rPr>
          <w:t>US STATE SECURITIES MARKET: PAST, PRESENT AND FUTURE AS THE LESSON FOR GEORGIA</w:t>
        </w:r>
      </w:hyperlink>
      <w:r w:rsidRPr="00615164">
        <w:rPr>
          <w:rFonts w:ascii="Sylfaen" w:eastAsia="Times New Roman" w:hAnsi="Sylfaen"/>
          <w:sz w:val="24"/>
          <w:szCs w:val="24"/>
        </w:rPr>
        <w:t xml:space="preserve"> (Expanded Summary)</w:t>
      </w:r>
      <w:r w:rsidRPr="00615164">
        <w:rPr>
          <w:rFonts w:ascii="Sylfaen" w:eastAsia="Times New Roman" w:hAnsi="Sylfaen"/>
          <w:sz w:val="24"/>
          <w:szCs w:val="24"/>
        </w:rPr>
        <w:br/>
      </w:r>
      <w:r w:rsidRPr="003179AC">
        <w:rPr>
          <w:rFonts w:ascii="Sylfaen" w:eastAsia="Times New Roman" w:hAnsi="Sylfaen"/>
          <w:b/>
          <w:bCs/>
          <w:color w:val="333333"/>
          <w:sz w:val="24"/>
          <w:szCs w:val="24"/>
        </w:rPr>
        <w:t>Author(s): </w:t>
      </w:r>
      <w:r w:rsidRPr="00615164">
        <w:rPr>
          <w:rFonts w:ascii="Sylfaen" w:eastAsia="Times New Roman" w:hAnsi="Sylfaen"/>
          <w:sz w:val="24"/>
          <w:szCs w:val="24"/>
        </w:rPr>
        <w:t>Aslanishvili, David</w:t>
      </w:r>
    </w:p>
    <w:p w:rsidR="003179AC" w:rsidRPr="003179AC" w:rsidRDefault="003179AC" w:rsidP="003179AC">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Source: </w:t>
      </w:r>
      <w:r w:rsidR="00755A8D">
        <w:rPr>
          <w:rFonts w:ascii="Arial" w:hAnsi="Arial" w:cs="Arial"/>
          <w:color w:val="222222"/>
          <w:sz w:val="20"/>
          <w:szCs w:val="20"/>
          <w:shd w:val="clear" w:color="auto" w:fill="FFFFFF"/>
        </w:rPr>
        <w:t>Materials of reports made at the international scientific-practical conference held at Paata Gugushvili Institute of Economics of Ivane Javakhishvili Tbilisi State University in 2014</w:t>
      </w:r>
    </w:p>
    <w:p w:rsidR="003179AC" w:rsidRPr="00755A8D" w:rsidRDefault="003179AC" w:rsidP="003179AC">
      <w:pPr>
        <w:pStyle w:val="ListParagraph"/>
        <w:spacing w:after="0" w:line="360" w:lineRule="auto"/>
        <w:ind w:left="230" w:right="238"/>
        <w:jc w:val="both"/>
        <w:rPr>
          <w:rFonts w:ascii="Sylfaen" w:eastAsia="Times New Roman" w:hAnsi="Sylfaen"/>
          <w:sz w:val="24"/>
          <w:szCs w:val="24"/>
          <w:lang w:val="ka-GE"/>
        </w:rPr>
      </w:pPr>
      <w:r w:rsidRPr="003179AC">
        <w:rPr>
          <w:rFonts w:ascii="Sylfaen" w:eastAsia="Times New Roman" w:hAnsi="Sylfaen"/>
          <w:b/>
          <w:bCs/>
          <w:color w:val="333333"/>
          <w:sz w:val="24"/>
          <w:szCs w:val="24"/>
        </w:rPr>
        <w:t>Volume: </w:t>
      </w:r>
      <w:r w:rsidR="00755A8D">
        <w:rPr>
          <w:rFonts w:ascii="Sylfaen" w:eastAsia="Times New Roman" w:hAnsi="Sylfaen"/>
          <w:b/>
          <w:bCs/>
          <w:color w:val="333333"/>
          <w:sz w:val="24"/>
          <w:szCs w:val="24"/>
          <w:lang w:val="ka-GE"/>
        </w:rPr>
        <w:t>1</w:t>
      </w:r>
    </w:p>
    <w:p w:rsidR="003179AC" w:rsidRPr="00755A8D" w:rsidRDefault="003179AC" w:rsidP="003179AC">
      <w:pPr>
        <w:pStyle w:val="ListParagraph"/>
        <w:spacing w:after="0" w:line="360" w:lineRule="auto"/>
        <w:ind w:left="230" w:right="238"/>
        <w:jc w:val="both"/>
        <w:rPr>
          <w:rFonts w:ascii="Sylfaen" w:eastAsia="Times New Roman" w:hAnsi="Sylfaen"/>
          <w:b/>
          <w:bCs/>
          <w:color w:val="333333"/>
          <w:sz w:val="24"/>
          <w:szCs w:val="24"/>
          <w:lang w:val="ka-GE"/>
        </w:rPr>
      </w:pPr>
      <w:r w:rsidRPr="003179AC">
        <w:rPr>
          <w:rFonts w:ascii="Sylfaen" w:eastAsia="Times New Roman" w:hAnsi="Sylfaen"/>
          <w:b/>
          <w:bCs/>
          <w:color w:val="333333"/>
          <w:sz w:val="24"/>
          <w:szCs w:val="24"/>
        </w:rPr>
        <w:t>Pages: </w:t>
      </w:r>
      <w:r w:rsidR="00755A8D">
        <w:rPr>
          <w:rFonts w:ascii="Sylfaen" w:eastAsia="Times New Roman" w:hAnsi="Sylfaen"/>
          <w:b/>
          <w:bCs/>
          <w:color w:val="333333"/>
          <w:sz w:val="24"/>
          <w:szCs w:val="24"/>
          <w:lang w:val="ka-GE"/>
        </w:rPr>
        <w:t>488-491</w:t>
      </w:r>
    </w:p>
    <w:p w:rsidR="003179AC" w:rsidRPr="00755A8D" w:rsidRDefault="003179AC" w:rsidP="003179AC">
      <w:pPr>
        <w:pStyle w:val="ListParagraph"/>
        <w:spacing w:after="0" w:line="360" w:lineRule="auto"/>
        <w:ind w:left="230" w:right="238"/>
        <w:jc w:val="both"/>
        <w:rPr>
          <w:rFonts w:ascii="Sylfaen" w:hAnsi="Sylfaen" w:cs="Arial"/>
          <w:color w:val="222222"/>
          <w:sz w:val="24"/>
          <w:szCs w:val="24"/>
          <w:shd w:val="clear" w:color="auto" w:fill="FFFFFF"/>
          <w:lang w:val="ka-GE"/>
        </w:rPr>
      </w:pPr>
      <w:r w:rsidRPr="003179AC">
        <w:rPr>
          <w:rFonts w:ascii="Sylfaen" w:eastAsia="Times New Roman" w:hAnsi="Sylfaen"/>
          <w:b/>
          <w:bCs/>
          <w:color w:val="333333"/>
          <w:sz w:val="24"/>
          <w:szCs w:val="24"/>
        </w:rPr>
        <w:t>Published: </w:t>
      </w:r>
      <w:r w:rsidR="00755A8D">
        <w:rPr>
          <w:rFonts w:ascii="Sylfaen" w:eastAsia="Times New Roman" w:hAnsi="Sylfaen"/>
          <w:b/>
          <w:bCs/>
          <w:color w:val="333333"/>
          <w:sz w:val="24"/>
          <w:szCs w:val="24"/>
          <w:lang w:val="ka-GE"/>
        </w:rPr>
        <w:t>2014</w:t>
      </w:r>
    </w:p>
    <w:tbl>
      <w:tblPr>
        <w:tblW w:w="9615" w:type="dxa"/>
        <w:shd w:val="clear" w:color="auto" w:fill="FFFFFF"/>
        <w:tblCellMar>
          <w:left w:w="0" w:type="dxa"/>
          <w:right w:w="0" w:type="dxa"/>
        </w:tblCellMar>
        <w:tblLook w:val="04A0"/>
      </w:tblPr>
      <w:tblGrid>
        <w:gridCol w:w="3205"/>
        <w:gridCol w:w="3205"/>
        <w:gridCol w:w="3205"/>
      </w:tblGrid>
      <w:tr w:rsidR="00BB770B" w:rsidRPr="003179AC" w:rsidTr="00BB770B">
        <w:tc>
          <w:tcPr>
            <w:tcW w:w="0" w:type="auto"/>
            <w:shd w:val="clear" w:color="auto" w:fill="FFFFFF"/>
            <w:tcMar>
              <w:top w:w="180" w:type="dxa"/>
              <w:left w:w="120" w:type="dxa"/>
              <w:bottom w:w="0" w:type="dxa"/>
              <w:right w:w="120" w:type="dxa"/>
            </w:tcMar>
            <w:hideMark/>
          </w:tcPr>
          <w:p w:rsidR="00BB770B" w:rsidRPr="00674DD7" w:rsidRDefault="00BB770B" w:rsidP="004C53F3">
            <w:pPr>
              <w:spacing w:after="0" w:line="240" w:lineRule="auto"/>
              <w:rPr>
                <w:rFonts w:ascii="Sylfaen" w:eastAsia="Times New Roman" w:hAnsi="Sylfaen" w:cs="Arial"/>
                <w:color w:val="777777"/>
                <w:sz w:val="24"/>
                <w:szCs w:val="24"/>
              </w:rPr>
            </w:pPr>
          </w:p>
        </w:tc>
        <w:tc>
          <w:tcPr>
            <w:tcW w:w="0" w:type="auto"/>
            <w:shd w:val="clear" w:color="auto" w:fill="FFFFFF"/>
            <w:tcMar>
              <w:top w:w="180" w:type="dxa"/>
              <w:left w:w="120" w:type="dxa"/>
              <w:bottom w:w="0" w:type="dxa"/>
              <w:right w:w="120" w:type="dxa"/>
            </w:tcMar>
            <w:hideMark/>
          </w:tcPr>
          <w:p w:rsidR="00BB770B" w:rsidRPr="00674DD7" w:rsidRDefault="00BB770B" w:rsidP="004C53F3">
            <w:pPr>
              <w:spacing w:after="0" w:line="240" w:lineRule="auto"/>
              <w:jc w:val="right"/>
              <w:rPr>
                <w:rFonts w:ascii="Sylfaen" w:eastAsia="Times New Roman" w:hAnsi="Sylfaen" w:cs="Arial"/>
                <w:color w:val="222222"/>
                <w:sz w:val="24"/>
                <w:szCs w:val="24"/>
              </w:rPr>
            </w:pPr>
          </w:p>
        </w:tc>
        <w:tc>
          <w:tcPr>
            <w:tcW w:w="0" w:type="auto"/>
            <w:shd w:val="clear" w:color="auto" w:fill="FFFFFF"/>
            <w:tcMar>
              <w:top w:w="180" w:type="dxa"/>
              <w:left w:w="120" w:type="dxa"/>
              <w:bottom w:w="0" w:type="dxa"/>
              <w:right w:w="120" w:type="dxa"/>
            </w:tcMar>
            <w:hideMark/>
          </w:tcPr>
          <w:p w:rsidR="00BB770B" w:rsidRPr="00674DD7" w:rsidRDefault="00BB770B" w:rsidP="004C53F3">
            <w:pPr>
              <w:spacing w:after="0" w:line="240" w:lineRule="auto"/>
              <w:jc w:val="right"/>
              <w:rPr>
                <w:rFonts w:ascii="Sylfaen" w:eastAsia="Times New Roman" w:hAnsi="Sylfaen" w:cs="Arial"/>
                <w:color w:val="222222"/>
                <w:sz w:val="24"/>
                <w:szCs w:val="24"/>
              </w:rPr>
            </w:pPr>
          </w:p>
        </w:tc>
      </w:tr>
    </w:tbl>
    <w:p w:rsidR="00A65F97" w:rsidRPr="003179AC" w:rsidRDefault="00A65F97" w:rsidP="00755A8D">
      <w:pPr>
        <w:rPr>
          <w:rFonts w:ascii="Sylfaen" w:hAnsi="Sylfaen"/>
          <w:sz w:val="24"/>
          <w:szCs w:val="24"/>
        </w:rPr>
      </w:pPr>
    </w:p>
    <w:sectPr w:rsidR="00A65F97" w:rsidRPr="003179AC" w:rsidSect="00A65F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97986"/>
    <w:multiLevelType w:val="hybridMultilevel"/>
    <w:tmpl w:val="FCFACF18"/>
    <w:lvl w:ilvl="0" w:tplc="04190001">
      <w:start w:val="1"/>
      <w:numFmt w:val="bullet"/>
      <w:lvlText w:val=""/>
      <w:lvlJc w:val="left"/>
      <w:pPr>
        <w:tabs>
          <w:tab w:val="num" w:pos="1684"/>
        </w:tabs>
        <w:ind w:left="1684" w:hanging="975"/>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nsid w:val="297705A0"/>
    <w:multiLevelType w:val="hybridMultilevel"/>
    <w:tmpl w:val="A0242E3C"/>
    <w:lvl w:ilvl="0" w:tplc="C6DA415A">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8A3690"/>
    <w:multiLevelType w:val="hybridMultilevel"/>
    <w:tmpl w:val="DF3CC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3E2E49"/>
    <w:multiLevelType w:val="hybridMultilevel"/>
    <w:tmpl w:val="DF14B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A3D2FB8"/>
    <w:multiLevelType w:val="hybridMultilevel"/>
    <w:tmpl w:val="FD8810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5E9546D9"/>
    <w:multiLevelType w:val="hybridMultilevel"/>
    <w:tmpl w:val="98DA54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01C653B"/>
    <w:multiLevelType w:val="hybridMultilevel"/>
    <w:tmpl w:val="C93A6796"/>
    <w:lvl w:ilvl="0" w:tplc="1A8E2BC6">
      <w:start w:val="1"/>
      <w:numFmt w:val="decimal"/>
      <w:lvlText w:val="%1."/>
      <w:lvlJc w:val="left"/>
      <w:pPr>
        <w:ind w:left="230" w:hanging="360"/>
      </w:pPr>
      <w:rPr>
        <w:rFonts w:eastAsia="Times New Roman" w:cs="Arial" w:hint="default"/>
        <w:color w:val="222222"/>
        <w:sz w:val="20"/>
      </w:rPr>
    </w:lvl>
    <w:lvl w:ilvl="1" w:tplc="04090019" w:tentative="1">
      <w:start w:val="1"/>
      <w:numFmt w:val="lowerLetter"/>
      <w:lvlText w:val="%2."/>
      <w:lvlJc w:val="left"/>
      <w:pPr>
        <w:ind w:left="950" w:hanging="360"/>
      </w:pPr>
    </w:lvl>
    <w:lvl w:ilvl="2" w:tplc="0409001B" w:tentative="1">
      <w:start w:val="1"/>
      <w:numFmt w:val="lowerRoman"/>
      <w:lvlText w:val="%3."/>
      <w:lvlJc w:val="right"/>
      <w:pPr>
        <w:ind w:left="1670" w:hanging="180"/>
      </w:pPr>
    </w:lvl>
    <w:lvl w:ilvl="3" w:tplc="0409000F" w:tentative="1">
      <w:start w:val="1"/>
      <w:numFmt w:val="decimal"/>
      <w:lvlText w:val="%4."/>
      <w:lvlJc w:val="left"/>
      <w:pPr>
        <w:ind w:left="2390" w:hanging="360"/>
      </w:pPr>
    </w:lvl>
    <w:lvl w:ilvl="4" w:tplc="04090019" w:tentative="1">
      <w:start w:val="1"/>
      <w:numFmt w:val="lowerLetter"/>
      <w:lvlText w:val="%5."/>
      <w:lvlJc w:val="left"/>
      <w:pPr>
        <w:ind w:left="3110" w:hanging="360"/>
      </w:pPr>
    </w:lvl>
    <w:lvl w:ilvl="5" w:tplc="0409001B" w:tentative="1">
      <w:start w:val="1"/>
      <w:numFmt w:val="lowerRoman"/>
      <w:lvlText w:val="%6."/>
      <w:lvlJc w:val="right"/>
      <w:pPr>
        <w:ind w:left="3830" w:hanging="180"/>
      </w:pPr>
    </w:lvl>
    <w:lvl w:ilvl="6" w:tplc="0409000F" w:tentative="1">
      <w:start w:val="1"/>
      <w:numFmt w:val="decimal"/>
      <w:lvlText w:val="%7."/>
      <w:lvlJc w:val="left"/>
      <w:pPr>
        <w:ind w:left="4550" w:hanging="360"/>
      </w:pPr>
    </w:lvl>
    <w:lvl w:ilvl="7" w:tplc="04090019" w:tentative="1">
      <w:start w:val="1"/>
      <w:numFmt w:val="lowerLetter"/>
      <w:lvlText w:val="%8."/>
      <w:lvlJc w:val="left"/>
      <w:pPr>
        <w:ind w:left="5270" w:hanging="360"/>
      </w:pPr>
    </w:lvl>
    <w:lvl w:ilvl="8" w:tplc="0409001B" w:tentative="1">
      <w:start w:val="1"/>
      <w:numFmt w:val="lowerRoman"/>
      <w:lvlText w:val="%9."/>
      <w:lvlJc w:val="right"/>
      <w:pPr>
        <w:ind w:left="5990" w:hanging="180"/>
      </w:pPr>
    </w:lvl>
  </w:abstractNum>
  <w:num w:numId="1">
    <w:abstractNumId w:val="4"/>
  </w:num>
  <w:num w:numId="2">
    <w:abstractNumId w:val="0"/>
  </w:num>
  <w:num w:numId="3">
    <w:abstractNumId w:val="5"/>
  </w:num>
  <w:num w:numId="4">
    <w:abstractNumId w:val="3"/>
  </w:num>
  <w:num w:numId="5">
    <w:abstractNumId w:val="2"/>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74DD7"/>
    <w:rsid w:val="003179AC"/>
    <w:rsid w:val="00615164"/>
    <w:rsid w:val="00674DD7"/>
    <w:rsid w:val="00710809"/>
    <w:rsid w:val="00755A8D"/>
    <w:rsid w:val="00864FE0"/>
    <w:rsid w:val="00954B7F"/>
    <w:rsid w:val="00972B52"/>
    <w:rsid w:val="00A0334F"/>
    <w:rsid w:val="00A65F97"/>
    <w:rsid w:val="00B63C8F"/>
    <w:rsid w:val="00BB770B"/>
    <w:rsid w:val="00CB0E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DD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4DD7"/>
    <w:rPr>
      <w:color w:val="0000FF"/>
      <w:u w:val="single"/>
    </w:rPr>
  </w:style>
  <w:style w:type="character" w:customStyle="1" w:styleId="gscah">
    <w:name w:val="gsc_a_h"/>
    <w:basedOn w:val="DefaultParagraphFont"/>
    <w:rsid w:val="00674DD7"/>
  </w:style>
  <w:style w:type="paragraph" w:styleId="ListParagraph">
    <w:name w:val="List Paragraph"/>
    <w:basedOn w:val="Normal"/>
    <w:uiPriority w:val="34"/>
    <w:qFormat/>
    <w:rsid w:val="00674DD7"/>
    <w:pPr>
      <w:ind w:left="720"/>
      <w:contextualSpacing/>
    </w:pPr>
  </w:style>
  <w:style w:type="character" w:customStyle="1" w:styleId="databold">
    <w:name w:val="data_bold"/>
    <w:basedOn w:val="DefaultParagraphFont"/>
    <w:rsid w:val="00615164"/>
  </w:style>
  <w:style w:type="paragraph" w:styleId="BalloonText">
    <w:name w:val="Balloon Text"/>
    <w:basedOn w:val="Normal"/>
    <w:link w:val="BalloonTextChar"/>
    <w:uiPriority w:val="99"/>
    <w:semiHidden/>
    <w:unhideWhenUsed/>
    <w:rsid w:val="00615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164"/>
    <w:rPr>
      <w:rFonts w:ascii="Tahoma" w:eastAsia="Calibri" w:hAnsi="Tahoma" w:cs="Tahoma"/>
      <w:sz w:val="16"/>
      <w:szCs w:val="16"/>
    </w:rPr>
  </w:style>
  <w:style w:type="character" w:styleId="FollowedHyperlink">
    <w:name w:val="FollowedHyperlink"/>
    <w:basedOn w:val="DefaultParagraphFont"/>
    <w:uiPriority w:val="99"/>
    <w:semiHidden/>
    <w:unhideWhenUsed/>
    <w:rsid w:val="00BB770B"/>
    <w:rPr>
      <w:color w:val="800080" w:themeColor="followedHyperlink"/>
      <w:u w:val="single"/>
    </w:rPr>
  </w:style>
  <w:style w:type="paragraph" w:styleId="HTMLPreformatted">
    <w:name w:val="HTML Preformatted"/>
    <w:basedOn w:val="Normal"/>
    <w:link w:val="HTMLPreformattedChar"/>
    <w:uiPriority w:val="99"/>
    <w:semiHidden/>
    <w:unhideWhenUsed/>
    <w:rsid w:val="00755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55A8D"/>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09593245">
      <w:bodyDiv w:val="1"/>
      <w:marLeft w:val="0"/>
      <w:marRight w:val="0"/>
      <w:marTop w:val="0"/>
      <w:marBottom w:val="0"/>
      <w:divBdr>
        <w:top w:val="none" w:sz="0" w:space="0" w:color="auto"/>
        <w:left w:val="none" w:sz="0" w:space="0" w:color="auto"/>
        <w:bottom w:val="none" w:sz="0" w:space="0" w:color="auto"/>
        <w:right w:val="none" w:sz="0" w:space="0" w:color="auto"/>
      </w:divBdr>
    </w:div>
    <w:div w:id="1379089520">
      <w:bodyDiv w:val="1"/>
      <w:marLeft w:val="0"/>
      <w:marRight w:val="0"/>
      <w:marTop w:val="0"/>
      <w:marBottom w:val="0"/>
      <w:divBdr>
        <w:top w:val="none" w:sz="0" w:space="0" w:color="auto"/>
        <w:left w:val="none" w:sz="0" w:space="0" w:color="auto"/>
        <w:bottom w:val="none" w:sz="0" w:space="0" w:color="auto"/>
        <w:right w:val="none" w:sz="0" w:space="0" w:color="auto"/>
      </w:divBdr>
      <w:divsChild>
        <w:div w:id="738751124">
          <w:marLeft w:val="0"/>
          <w:marRight w:val="0"/>
          <w:marTop w:val="0"/>
          <w:marBottom w:val="0"/>
          <w:divBdr>
            <w:top w:val="none" w:sz="0" w:space="0" w:color="auto"/>
            <w:left w:val="none" w:sz="0" w:space="0" w:color="auto"/>
            <w:bottom w:val="none" w:sz="0" w:space="0" w:color="auto"/>
            <w:right w:val="none" w:sz="0" w:space="0" w:color="auto"/>
          </w:divBdr>
        </w:div>
        <w:div w:id="1269507357">
          <w:marLeft w:val="0"/>
          <w:marRight w:val="0"/>
          <w:marTop w:val="0"/>
          <w:marBottom w:val="0"/>
          <w:divBdr>
            <w:top w:val="none" w:sz="0" w:space="0" w:color="auto"/>
            <w:left w:val="none" w:sz="0" w:space="0" w:color="auto"/>
            <w:bottom w:val="none" w:sz="0" w:space="0" w:color="auto"/>
            <w:right w:val="none" w:sz="0" w:space="0" w:color="auto"/>
          </w:divBdr>
        </w:div>
        <w:div w:id="1541895061">
          <w:marLeft w:val="0"/>
          <w:marRight w:val="0"/>
          <w:marTop w:val="0"/>
          <w:marBottom w:val="0"/>
          <w:divBdr>
            <w:top w:val="none" w:sz="0" w:space="0" w:color="auto"/>
            <w:left w:val="none" w:sz="0" w:space="0" w:color="auto"/>
            <w:bottom w:val="none" w:sz="0" w:space="0" w:color="auto"/>
            <w:right w:val="none" w:sz="0" w:space="0" w:color="auto"/>
          </w:divBdr>
        </w:div>
        <w:div w:id="1013998406">
          <w:marLeft w:val="0"/>
          <w:marRight w:val="0"/>
          <w:marTop w:val="0"/>
          <w:marBottom w:val="0"/>
          <w:divBdr>
            <w:top w:val="none" w:sz="0" w:space="0" w:color="auto"/>
            <w:left w:val="none" w:sz="0" w:space="0" w:color="auto"/>
            <w:bottom w:val="none" w:sz="0" w:space="0" w:color="auto"/>
            <w:right w:val="none" w:sz="0" w:space="0" w:color="auto"/>
          </w:divBdr>
        </w:div>
        <w:div w:id="661740196">
          <w:marLeft w:val="0"/>
          <w:marRight w:val="0"/>
          <w:marTop w:val="0"/>
          <w:marBottom w:val="0"/>
          <w:divBdr>
            <w:top w:val="none" w:sz="0" w:space="0" w:color="auto"/>
            <w:left w:val="none" w:sz="0" w:space="0" w:color="auto"/>
            <w:bottom w:val="none" w:sz="0" w:space="0" w:color="auto"/>
            <w:right w:val="none" w:sz="0" w:space="0" w:color="auto"/>
          </w:divBdr>
        </w:div>
        <w:div w:id="1488326407">
          <w:marLeft w:val="0"/>
          <w:marRight w:val="0"/>
          <w:marTop w:val="0"/>
          <w:marBottom w:val="0"/>
          <w:divBdr>
            <w:top w:val="none" w:sz="0" w:space="0" w:color="auto"/>
            <w:left w:val="none" w:sz="0" w:space="0" w:color="auto"/>
            <w:bottom w:val="none" w:sz="0" w:space="0" w:color="auto"/>
            <w:right w:val="none" w:sz="0" w:space="0" w:color="auto"/>
          </w:divBdr>
        </w:div>
        <w:div w:id="225603688">
          <w:marLeft w:val="0"/>
          <w:marRight w:val="0"/>
          <w:marTop w:val="0"/>
          <w:marBottom w:val="0"/>
          <w:divBdr>
            <w:top w:val="none" w:sz="0" w:space="0" w:color="auto"/>
            <w:left w:val="none" w:sz="0" w:space="0" w:color="auto"/>
            <w:bottom w:val="none" w:sz="0" w:space="0" w:color="auto"/>
            <w:right w:val="none" w:sz="0" w:space="0" w:color="auto"/>
          </w:divBdr>
        </w:div>
        <w:div w:id="2027244557">
          <w:marLeft w:val="0"/>
          <w:marRight w:val="0"/>
          <w:marTop w:val="0"/>
          <w:marBottom w:val="0"/>
          <w:divBdr>
            <w:top w:val="none" w:sz="0" w:space="0" w:color="auto"/>
            <w:left w:val="none" w:sz="0" w:space="0" w:color="auto"/>
            <w:bottom w:val="none" w:sz="0" w:space="0" w:color="auto"/>
            <w:right w:val="none" w:sz="0" w:space="0" w:color="auto"/>
          </w:divBdr>
        </w:div>
        <w:div w:id="971204421">
          <w:marLeft w:val="0"/>
          <w:marRight w:val="0"/>
          <w:marTop w:val="0"/>
          <w:marBottom w:val="0"/>
          <w:divBdr>
            <w:top w:val="none" w:sz="0" w:space="0" w:color="auto"/>
            <w:left w:val="none" w:sz="0" w:space="0" w:color="auto"/>
            <w:bottom w:val="none" w:sz="0" w:space="0" w:color="auto"/>
            <w:right w:val="none" w:sz="0" w:space="0" w:color="auto"/>
          </w:divBdr>
        </w:div>
        <w:div w:id="1586920328">
          <w:marLeft w:val="0"/>
          <w:marRight w:val="0"/>
          <w:marTop w:val="0"/>
          <w:marBottom w:val="0"/>
          <w:divBdr>
            <w:top w:val="none" w:sz="0" w:space="0" w:color="auto"/>
            <w:left w:val="none" w:sz="0" w:space="0" w:color="auto"/>
            <w:bottom w:val="none" w:sz="0" w:space="0" w:color="auto"/>
            <w:right w:val="none" w:sz="0" w:space="0" w:color="auto"/>
          </w:divBdr>
        </w:div>
        <w:div w:id="1057120508">
          <w:marLeft w:val="0"/>
          <w:marRight w:val="0"/>
          <w:marTop w:val="0"/>
          <w:marBottom w:val="0"/>
          <w:divBdr>
            <w:top w:val="none" w:sz="0" w:space="0" w:color="auto"/>
            <w:left w:val="none" w:sz="0" w:space="0" w:color="auto"/>
            <w:bottom w:val="none" w:sz="0" w:space="0" w:color="auto"/>
            <w:right w:val="none" w:sz="0" w:space="0" w:color="auto"/>
          </w:divBdr>
        </w:div>
        <w:div w:id="1376738373">
          <w:marLeft w:val="0"/>
          <w:marRight w:val="0"/>
          <w:marTop w:val="0"/>
          <w:marBottom w:val="0"/>
          <w:divBdr>
            <w:top w:val="none" w:sz="0" w:space="0" w:color="auto"/>
            <w:left w:val="none" w:sz="0" w:space="0" w:color="auto"/>
            <w:bottom w:val="none" w:sz="0" w:space="0" w:color="auto"/>
            <w:right w:val="none" w:sz="0" w:space="0" w:color="auto"/>
          </w:divBdr>
        </w:div>
        <w:div w:id="1463159940">
          <w:marLeft w:val="0"/>
          <w:marRight w:val="0"/>
          <w:marTop w:val="0"/>
          <w:marBottom w:val="0"/>
          <w:divBdr>
            <w:top w:val="none" w:sz="0" w:space="0" w:color="auto"/>
            <w:left w:val="none" w:sz="0" w:space="0" w:color="auto"/>
            <w:bottom w:val="none" w:sz="0" w:space="0" w:color="auto"/>
            <w:right w:val="none" w:sz="0" w:space="0" w:color="auto"/>
          </w:divBdr>
        </w:div>
        <w:div w:id="876818933">
          <w:marLeft w:val="0"/>
          <w:marRight w:val="0"/>
          <w:marTop w:val="0"/>
          <w:marBottom w:val="0"/>
          <w:divBdr>
            <w:top w:val="none" w:sz="0" w:space="0" w:color="auto"/>
            <w:left w:val="none" w:sz="0" w:space="0" w:color="auto"/>
            <w:bottom w:val="none" w:sz="0" w:space="0" w:color="auto"/>
            <w:right w:val="none" w:sz="0" w:space="0" w:color="auto"/>
          </w:divBdr>
        </w:div>
        <w:div w:id="134835479">
          <w:marLeft w:val="0"/>
          <w:marRight w:val="0"/>
          <w:marTop w:val="0"/>
          <w:marBottom w:val="0"/>
          <w:divBdr>
            <w:top w:val="none" w:sz="0" w:space="0" w:color="auto"/>
            <w:left w:val="none" w:sz="0" w:space="0" w:color="auto"/>
            <w:bottom w:val="none" w:sz="0" w:space="0" w:color="auto"/>
            <w:right w:val="none" w:sz="0" w:space="0" w:color="auto"/>
          </w:divBdr>
        </w:div>
        <w:div w:id="659622657">
          <w:marLeft w:val="0"/>
          <w:marRight w:val="0"/>
          <w:marTop w:val="0"/>
          <w:marBottom w:val="0"/>
          <w:divBdr>
            <w:top w:val="none" w:sz="0" w:space="0" w:color="auto"/>
            <w:left w:val="none" w:sz="0" w:space="0" w:color="auto"/>
            <w:bottom w:val="none" w:sz="0" w:space="0" w:color="auto"/>
            <w:right w:val="none" w:sz="0" w:space="0" w:color="auto"/>
          </w:divBdr>
        </w:div>
        <w:div w:id="805970667">
          <w:marLeft w:val="0"/>
          <w:marRight w:val="0"/>
          <w:marTop w:val="0"/>
          <w:marBottom w:val="0"/>
          <w:divBdr>
            <w:top w:val="none" w:sz="0" w:space="0" w:color="auto"/>
            <w:left w:val="none" w:sz="0" w:space="0" w:color="auto"/>
            <w:bottom w:val="none" w:sz="0" w:space="0" w:color="auto"/>
            <w:right w:val="none" w:sz="0" w:space="0" w:color="auto"/>
          </w:divBdr>
        </w:div>
        <w:div w:id="758062089">
          <w:marLeft w:val="0"/>
          <w:marRight w:val="0"/>
          <w:marTop w:val="0"/>
          <w:marBottom w:val="0"/>
          <w:divBdr>
            <w:top w:val="none" w:sz="0" w:space="0" w:color="auto"/>
            <w:left w:val="none" w:sz="0" w:space="0" w:color="auto"/>
            <w:bottom w:val="none" w:sz="0" w:space="0" w:color="auto"/>
            <w:right w:val="none" w:sz="0" w:space="0" w:color="auto"/>
          </w:divBdr>
        </w:div>
        <w:div w:id="296490359">
          <w:marLeft w:val="0"/>
          <w:marRight w:val="0"/>
          <w:marTop w:val="0"/>
          <w:marBottom w:val="0"/>
          <w:divBdr>
            <w:top w:val="none" w:sz="0" w:space="0" w:color="auto"/>
            <w:left w:val="none" w:sz="0" w:space="0" w:color="auto"/>
            <w:bottom w:val="none" w:sz="0" w:space="0" w:color="auto"/>
            <w:right w:val="none" w:sz="0" w:space="0" w:color="auto"/>
          </w:divBdr>
        </w:div>
        <w:div w:id="2056734264">
          <w:marLeft w:val="0"/>
          <w:marRight w:val="0"/>
          <w:marTop w:val="0"/>
          <w:marBottom w:val="0"/>
          <w:divBdr>
            <w:top w:val="none" w:sz="0" w:space="0" w:color="auto"/>
            <w:left w:val="none" w:sz="0" w:space="0" w:color="auto"/>
            <w:bottom w:val="none" w:sz="0" w:space="0" w:color="auto"/>
            <w:right w:val="none" w:sz="0" w:space="0" w:color="auto"/>
          </w:divBdr>
        </w:div>
        <w:div w:id="1681546398">
          <w:marLeft w:val="0"/>
          <w:marRight w:val="0"/>
          <w:marTop w:val="0"/>
          <w:marBottom w:val="0"/>
          <w:divBdr>
            <w:top w:val="none" w:sz="0" w:space="0" w:color="auto"/>
            <w:left w:val="none" w:sz="0" w:space="0" w:color="auto"/>
            <w:bottom w:val="none" w:sz="0" w:space="0" w:color="auto"/>
            <w:right w:val="none" w:sz="0" w:space="0" w:color="auto"/>
          </w:divBdr>
        </w:div>
        <w:div w:id="752554604">
          <w:marLeft w:val="0"/>
          <w:marRight w:val="0"/>
          <w:marTop w:val="0"/>
          <w:marBottom w:val="0"/>
          <w:divBdr>
            <w:top w:val="none" w:sz="0" w:space="0" w:color="auto"/>
            <w:left w:val="none" w:sz="0" w:space="0" w:color="auto"/>
            <w:bottom w:val="none" w:sz="0" w:space="0" w:color="auto"/>
            <w:right w:val="none" w:sz="0" w:space="0" w:color="auto"/>
          </w:divBdr>
        </w:div>
        <w:div w:id="1295987945">
          <w:marLeft w:val="0"/>
          <w:marRight w:val="0"/>
          <w:marTop w:val="0"/>
          <w:marBottom w:val="0"/>
          <w:divBdr>
            <w:top w:val="none" w:sz="0" w:space="0" w:color="auto"/>
            <w:left w:val="none" w:sz="0" w:space="0" w:color="auto"/>
            <w:bottom w:val="none" w:sz="0" w:space="0" w:color="auto"/>
            <w:right w:val="none" w:sz="0" w:space="0" w:color="auto"/>
          </w:divBdr>
        </w:div>
        <w:div w:id="1900705399">
          <w:marLeft w:val="0"/>
          <w:marRight w:val="0"/>
          <w:marTop w:val="0"/>
          <w:marBottom w:val="0"/>
          <w:divBdr>
            <w:top w:val="none" w:sz="0" w:space="0" w:color="auto"/>
            <w:left w:val="none" w:sz="0" w:space="0" w:color="auto"/>
            <w:bottom w:val="none" w:sz="0" w:space="0" w:color="auto"/>
            <w:right w:val="none" w:sz="0" w:space="0" w:color="auto"/>
          </w:divBdr>
        </w:div>
        <w:div w:id="1332366062">
          <w:marLeft w:val="0"/>
          <w:marRight w:val="0"/>
          <w:marTop w:val="0"/>
          <w:marBottom w:val="0"/>
          <w:divBdr>
            <w:top w:val="none" w:sz="0" w:space="0" w:color="auto"/>
            <w:left w:val="none" w:sz="0" w:space="0" w:color="auto"/>
            <w:bottom w:val="none" w:sz="0" w:space="0" w:color="auto"/>
            <w:right w:val="none" w:sz="0" w:space="0" w:color="auto"/>
          </w:divBdr>
        </w:div>
        <w:div w:id="590822061">
          <w:marLeft w:val="0"/>
          <w:marRight w:val="0"/>
          <w:marTop w:val="0"/>
          <w:marBottom w:val="0"/>
          <w:divBdr>
            <w:top w:val="none" w:sz="0" w:space="0" w:color="auto"/>
            <w:left w:val="none" w:sz="0" w:space="0" w:color="auto"/>
            <w:bottom w:val="none" w:sz="0" w:space="0" w:color="auto"/>
            <w:right w:val="none" w:sz="0" w:space="0" w:color="auto"/>
          </w:divBdr>
        </w:div>
        <w:div w:id="700975681">
          <w:marLeft w:val="0"/>
          <w:marRight w:val="0"/>
          <w:marTop w:val="0"/>
          <w:marBottom w:val="0"/>
          <w:divBdr>
            <w:top w:val="none" w:sz="0" w:space="0" w:color="auto"/>
            <w:left w:val="none" w:sz="0" w:space="0" w:color="auto"/>
            <w:bottom w:val="none" w:sz="0" w:space="0" w:color="auto"/>
            <w:right w:val="none" w:sz="0" w:space="0" w:color="auto"/>
          </w:divBdr>
        </w:div>
        <w:div w:id="1930120321">
          <w:marLeft w:val="0"/>
          <w:marRight w:val="0"/>
          <w:marTop w:val="0"/>
          <w:marBottom w:val="0"/>
          <w:divBdr>
            <w:top w:val="none" w:sz="0" w:space="0" w:color="auto"/>
            <w:left w:val="none" w:sz="0" w:space="0" w:color="auto"/>
            <w:bottom w:val="none" w:sz="0" w:space="0" w:color="auto"/>
            <w:right w:val="none" w:sz="0" w:space="0" w:color="auto"/>
          </w:divBdr>
        </w:div>
        <w:div w:id="569770254">
          <w:marLeft w:val="0"/>
          <w:marRight w:val="0"/>
          <w:marTop w:val="0"/>
          <w:marBottom w:val="0"/>
          <w:divBdr>
            <w:top w:val="none" w:sz="0" w:space="0" w:color="auto"/>
            <w:left w:val="none" w:sz="0" w:space="0" w:color="auto"/>
            <w:bottom w:val="none" w:sz="0" w:space="0" w:color="auto"/>
            <w:right w:val="none" w:sz="0" w:space="0" w:color="auto"/>
          </w:divBdr>
        </w:div>
        <w:div w:id="172771622">
          <w:marLeft w:val="0"/>
          <w:marRight w:val="0"/>
          <w:marTop w:val="0"/>
          <w:marBottom w:val="0"/>
          <w:divBdr>
            <w:top w:val="none" w:sz="0" w:space="0" w:color="auto"/>
            <w:left w:val="none" w:sz="0" w:space="0" w:color="auto"/>
            <w:bottom w:val="none" w:sz="0" w:space="0" w:color="auto"/>
            <w:right w:val="none" w:sz="0" w:space="0" w:color="auto"/>
          </w:divBdr>
        </w:div>
      </w:divsChild>
    </w:div>
    <w:div w:id="157971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Givi_Bedianashvili/publication/319044028_THE_SOCIOECONOMIC_DEVELOPMENT_INSTITUTIONS_AND_SYSTEM_INSTITUTIONALIZATION/links/598cb1f00f7e9b07d2260d26/THE-SOCIOECONOMIC-DEVELOPMENT-INSTITUTIONS-AND-SYSTEM-INSTITUTIONALIZATION.pdf" TargetMode="Externa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madze@mail.ru" TargetMode="External"/><Relationship Id="rId5" Type="http://schemas.openxmlformats.org/officeDocument/2006/relationships/hyperlink" Target="mailto:kristi_omadze@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7745</Words>
  <Characters>44151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dc:creator>
  <cp:lastModifiedBy>Toshi</cp:lastModifiedBy>
  <cp:revision>6</cp:revision>
  <dcterms:created xsi:type="dcterms:W3CDTF">2018-09-15T17:43:00Z</dcterms:created>
  <dcterms:modified xsi:type="dcterms:W3CDTF">2018-09-15T19:12:00Z</dcterms:modified>
</cp:coreProperties>
</file>